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E2E86" w14:textId="77777777" w:rsidR="002C076B" w:rsidRDefault="002C076B" w:rsidP="002C076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72FBA710" w14:textId="77777777" w:rsidR="002C076B" w:rsidRDefault="002C076B" w:rsidP="002C076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3B450F97" w14:textId="77777777" w:rsidR="002C076B" w:rsidRDefault="002C076B" w:rsidP="002C076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6373FA95" w14:textId="77777777" w:rsidR="002C076B" w:rsidRDefault="002C076B" w:rsidP="002C076B">
      <w:pPr>
        <w:rPr>
          <w:b/>
          <w:bCs/>
        </w:rPr>
      </w:pPr>
    </w:p>
    <w:p w14:paraId="73610117" w14:textId="77777777" w:rsidR="002C076B" w:rsidRDefault="002C076B" w:rsidP="002C076B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C076B" w14:paraId="1C41F15B" w14:textId="77777777" w:rsidTr="00780699">
        <w:tc>
          <w:tcPr>
            <w:tcW w:w="4253" w:type="dxa"/>
          </w:tcPr>
          <w:p w14:paraId="6B73BCD3" w14:textId="77777777" w:rsidR="002C076B" w:rsidRDefault="002C076B" w:rsidP="007806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УТВЕРЖДАЮ:</w:t>
            </w:r>
          </w:p>
          <w:p w14:paraId="521FD307" w14:textId="77777777" w:rsidR="002C076B" w:rsidRDefault="002C076B" w:rsidP="007806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14:paraId="29EF8E6F" w14:textId="77777777" w:rsidR="002C076B" w:rsidRDefault="002C076B" w:rsidP="007806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14:paraId="6637F876" w14:textId="77777777" w:rsidR="002C076B" w:rsidRDefault="002C076B" w:rsidP="007806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14:paraId="0C43B34B" w14:textId="77777777" w:rsidR="002C076B" w:rsidRDefault="002C076B" w:rsidP="00780699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28D4F0E0" w14:textId="77777777" w:rsidR="002C076B" w:rsidRDefault="002C076B" w:rsidP="002C076B">
      <w:pPr>
        <w:rPr>
          <w:b/>
          <w:bCs/>
        </w:rPr>
      </w:pPr>
    </w:p>
    <w:p w14:paraId="0C29796D" w14:textId="77777777" w:rsidR="002C076B" w:rsidRDefault="002C076B" w:rsidP="002C076B">
      <w:pPr>
        <w:ind w:right="27"/>
      </w:pPr>
    </w:p>
    <w:p w14:paraId="2E23F8FB" w14:textId="77777777" w:rsidR="002C076B" w:rsidRDefault="002C076B" w:rsidP="002C076B">
      <w:pPr>
        <w:ind w:right="27"/>
      </w:pPr>
    </w:p>
    <w:p w14:paraId="3513795F" w14:textId="77777777" w:rsidR="002C076B" w:rsidRDefault="002C076B" w:rsidP="002C076B">
      <w:pPr>
        <w:ind w:right="27"/>
      </w:pPr>
    </w:p>
    <w:p w14:paraId="4723F03A" w14:textId="77777777" w:rsidR="002C076B" w:rsidRDefault="002C076B" w:rsidP="002C076B">
      <w:pPr>
        <w:ind w:right="27"/>
        <w:rPr>
          <w:b/>
          <w:bCs/>
        </w:rPr>
      </w:pPr>
    </w:p>
    <w:p w14:paraId="48C3BC2F" w14:textId="359200F2" w:rsidR="002C076B" w:rsidRPr="0088281A" w:rsidRDefault="002C076B" w:rsidP="002C076B">
      <w:pPr>
        <w:jc w:val="center"/>
        <w:rPr>
          <w:b/>
          <w:bCs/>
        </w:rPr>
      </w:pPr>
      <w:r>
        <w:rPr>
          <w:b/>
          <w:bCs/>
        </w:rPr>
        <w:t>ФОНД ОЦЕНОЧНЫХ СРЕДСТВ</w:t>
      </w:r>
      <w:r w:rsidRPr="0088281A">
        <w:rPr>
          <w:b/>
          <w:bCs/>
        </w:rPr>
        <w:br/>
      </w:r>
    </w:p>
    <w:p w14:paraId="18172C1F" w14:textId="77777777" w:rsidR="002C076B" w:rsidRPr="001E61E6" w:rsidRDefault="002C076B" w:rsidP="002C076B">
      <w:pPr>
        <w:spacing w:line="276" w:lineRule="auto"/>
        <w:jc w:val="center"/>
        <w:rPr>
          <w:b/>
          <w:bCs/>
        </w:rPr>
      </w:pPr>
      <w:r w:rsidRPr="001E61E6">
        <w:rPr>
          <w:b/>
          <w:bCs/>
        </w:rPr>
        <w:t xml:space="preserve">РУССКИЙ ЯЗЫК КАК СРЕДСТВО </w:t>
      </w:r>
    </w:p>
    <w:p w14:paraId="4C045AF5" w14:textId="77777777" w:rsidR="002C076B" w:rsidRPr="001E61E6" w:rsidRDefault="002C076B" w:rsidP="002C076B">
      <w:pPr>
        <w:spacing w:line="276" w:lineRule="auto"/>
        <w:jc w:val="center"/>
        <w:rPr>
          <w:b/>
          <w:bCs/>
        </w:rPr>
      </w:pPr>
      <w:r w:rsidRPr="001E61E6">
        <w:rPr>
          <w:b/>
          <w:bCs/>
        </w:rPr>
        <w:t>МЕЖКУЛЬТУРНОЙ КОММУНИКАЦИИ</w:t>
      </w:r>
    </w:p>
    <w:p w14:paraId="5E223D99" w14:textId="77777777" w:rsidR="002C076B" w:rsidRPr="007D0194" w:rsidRDefault="002C076B" w:rsidP="002C076B">
      <w:pPr>
        <w:jc w:val="center"/>
        <w:rPr>
          <w:b/>
          <w:bCs/>
          <w:bdr w:val="none" w:sz="0" w:space="0" w:color="auto" w:frame="1"/>
        </w:rPr>
      </w:pPr>
    </w:p>
    <w:p w14:paraId="62A1F331" w14:textId="77777777" w:rsidR="002C076B" w:rsidRPr="007D0194" w:rsidRDefault="002C076B" w:rsidP="002C076B">
      <w:pPr>
        <w:jc w:val="center"/>
        <w:rPr>
          <w:bCs/>
        </w:rPr>
      </w:pPr>
      <w:r w:rsidRPr="007D0194">
        <w:rPr>
          <w:bCs/>
        </w:rPr>
        <w:t xml:space="preserve">НАПРАВЛЕНИЕ ПОДГОТОВКИ </w:t>
      </w:r>
    </w:p>
    <w:p w14:paraId="79FB8C1E" w14:textId="77777777" w:rsidR="002C076B" w:rsidRPr="007D0194" w:rsidRDefault="002C076B" w:rsidP="002C076B">
      <w:pPr>
        <w:jc w:val="center"/>
        <w:rPr>
          <w:bCs/>
          <w:u w:val="single"/>
        </w:rPr>
      </w:pPr>
      <w:r w:rsidRPr="007D0194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23B5BA0" w14:textId="77777777" w:rsidR="002C076B" w:rsidRPr="007D0194" w:rsidRDefault="002C076B" w:rsidP="002C076B">
      <w:pPr>
        <w:jc w:val="center"/>
        <w:rPr>
          <w:bCs/>
        </w:rPr>
      </w:pPr>
    </w:p>
    <w:p w14:paraId="7A36E55C" w14:textId="77777777" w:rsidR="002C076B" w:rsidRPr="007D0194" w:rsidRDefault="002C076B" w:rsidP="002C076B">
      <w:pPr>
        <w:jc w:val="center"/>
        <w:rPr>
          <w:bCs/>
        </w:rPr>
      </w:pPr>
      <w:r w:rsidRPr="007D0194">
        <w:rPr>
          <w:bCs/>
        </w:rPr>
        <w:t>ПРОФИЛЬ ПОДГОТОВКИ</w:t>
      </w:r>
    </w:p>
    <w:p w14:paraId="2709EB44" w14:textId="77777777" w:rsidR="002C076B" w:rsidRPr="007D0194" w:rsidRDefault="002C076B" w:rsidP="002C076B">
      <w:pPr>
        <w:jc w:val="center"/>
        <w:rPr>
          <w:bCs/>
          <w:u w:val="single"/>
        </w:rPr>
      </w:pPr>
      <w:r w:rsidRPr="007D0194">
        <w:rPr>
          <w:bCs/>
          <w:u w:val="single"/>
        </w:rPr>
        <w:t>РЕЖИССЕР ТЕАТРАЛИЗОВАННЫХ ПРЕДСТАВЛЕНИЙ И ПРАЗДНИКОВ</w:t>
      </w:r>
    </w:p>
    <w:p w14:paraId="42935875" w14:textId="77777777" w:rsidR="002C076B" w:rsidRPr="007D0194" w:rsidRDefault="002C076B" w:rsidP="002C076B">
      <w:pPr>
        <w:jc w:val="center"/>
        <w:rPr>
          <w:bCs/>
        </w:rPr>
      </w:pPr>
    </w:p>
    <w:p w14:paraId="29B568A8" w14:textId="77777777" w:rsidR="002C076B" w:rsidRPr="007D0194" w:rsidRDefault="002C076B" w:rsidP="002C076B">
      <w:pPr>
        <w:jc w:val="center"/>
        <w:rPr>
          <w:bCs/>
        </w:rPr>
      </w:pPr>
      <w:r w:rsidRPr="007D0194">
        <w:rPr>
          <w:bCs/>
        </w:rPr>
        <w:t>КВАЛИФИКАЦИЯ ВЫПУСКА</w:t>
      </w:r>
    </w:p>
    <w:p w14:paraId="2F7CBAF1" w14:textId="77777777" w:rsidR="002C076B" w:rsidRPr="007D0194" w:rsidRDefault="002C076B" w:rsidP="002C076B">
      <w:pPr>
        <w:jc w:val="center"/>
        <w:rPr>
          <w:bCs/>
          <w:u w:val="single"/>
        </w:rPr>
      </w:pPr>
      <w:r w:rsidRPr="007D0194">
        <w:rPr>
          <w:bCs/>
          <w:u w:val="single"/>
        </w:rPr>
        <w:t>БАКАЛАВР</w:t>
      </w:r>
    </w:p>
    <w:p w14:paraId="5F1C7515" w14:textId="7777777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1C4960C" w14:textId="7777777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DBD2805" w14:textId="7777777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CB5239A" w14:textId="77777777" w:rsidR="002C076B" w:rsidRDefault="002C076B" w:rsidP="002C076B">
      <w:pPr>
        <w:jc w:val="center"/>
        <w:rPr>
          <w:i/>
        </w:rPr>
      </w:pPr>
      <w:r>
        <w:rPr>
          <w:i/>
        </w:rPr>
        <w:t>(РПД адаптирована для лиц</w:t>
      </w:r>
    </w:p>
    <w:p w14:paraId="7C23B856" w14:textId="77777777" w:rsidR="002C076B" w:rsidRDefault="002C076B" w:rsidP="002C076B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0163C2F1" w14:textId="77777777" w:rsidR="002C076B" w:rsidRDefault="002C076B" w:rsidP="002C076B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6B3A493A" w14:textId="7777777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6182052" w14:textId="7777777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69CBE88" w14:textId="7777777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64651F4" w14:textId="7777777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2C2E2B8" w14:textId="7777777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98087F4" w14:textId="7777777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02EC970D" w14:textId="7777777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96B876B" w14:textId="7777777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D36E878" w14:textId="3D3B1DE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  <w:r>
        <w:rPr>
          <w:b/>
          <w:bCs/>
        </w:rPr>
        <w:t>Химки  2021 г.</w:t>
      </w:r>
    </w:p>
    <w:p w14:paraId="1FF70687" w14:textId="62C23A30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03F38C6" w14:textId="2471EF01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1EAC27E" w14:textId="66344066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D978715" w14:textId="77777777" w:rsidR="002C076B" w:rsidRDefault="002C076B" w:rsidP="002C076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E8110D7" w14:textId="77777777" w:rsidR="002C076B" w:rsidRDefault="002C076B" w:rsidP="002C076B">
      <w:pPr>
        <w:ind w:left="669" w:right="70"/>
        <w:jc w:val="center"/>
        <w:rPr>
          <w:b/>
        </w:rPr>
      </w:pPr>
    </w:p>
    <w:p w14:paraId="51346393" w14:textId="77777777" w:rsidR="00D73128" w:rsidRDefault="00D73128">
      <w:pPr>
        <w:pStyle w:val="afb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1F3DA75" w14:textId="09DF28FF" w:rsidR="008414BC" w:rsidRPr="009A359E" w:rsidRDefault="008414BC" w:rsidP="009A359E">
          <w:pPr>
            <w:pStyle w:val="afb"/>
            <w:spacing w:line="360" w:lineRule="auto"/>
            <w:jc w:val="center"/>
            <w:rPr>
              <w:b/>
              <w:color w:val="000000" w:themeColor="text1"/>
            </w:rPr>
          </w:pPr>
          <w:r w:rsidRPr="009A359E">
            <w:rPr>
              <w:b/>
              <w:color w:val="000000" w:themeColor="text1"/>
            </w:rPr>
            <w:t>Оглавление</w:t>
          </w:r>
        </w:p>
        <w:p w14:paraId="3E78A148" w14:textId="725F1D0E" w:rsidR="002714AC" w:rsidRDefault="008414BC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6190132" w:history="1">
            <w:r w:rsidR="002714AC" w:rsidRPr="00AE3556">
              <w:rPr>
                <w:rStyle w:val="ad"/>
                <w:noProof/>
              </w:rPr>
              <w:t>1.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Перечень компетенций, формируемых в процессе освоения дисциплины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_Toc536190132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34D01B3A" w14:textId="5D828CFF" w:rsidR="002714AC" w:rsidRDefault="002C076B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3" w:history="1">
            <w:r w:rsidR="002714AC" w:rsidRPr="00AE3556">
              <w:rPr>
                <w:rStyle w:val="ad"/>
                <w:noProof/>
              </w:rPr>
              <w:t>2.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Планируемые результаты обучения (знает, умеет, владеет (имеет навык))по дисциплине:</w:t>
            </w:r>
            <w:r w:rsidR="002714AC">
              <w:rPr>
                <w:noProof/>
                <w:webHidden/>
              </w:rPr>
              <w:tab/>
            </w:r>
            <w:r w:rsidR="009A359E">
              <w:rPr>
                <w:noProof/>
                <w:webHidden/>
              </w:rPr>
              <w:t>…………………………………………………………………………………………</w:t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_Toc536190133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2EB15245" w14:textId="34FE4C7F" w:rsidR="002714AC" w:rsidRDefault="002C076B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4" w:history="1">
            <w:r w:rsidR="002714AC" w:rsidRPr="00AE3556">
              <w:rPr>
                <w:rStyle w:val="ad"/>
                <w:noProof/>
              </w:rPr>
              <w:t>3.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Описание показателей и критериев оценивания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_Toc536190134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63ADDE81" w14:textId="7FB82037" w:rsidR="002714AC" w:rsidRDefault="002C076B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5" w:history="1">
            <w:r w:rsidR="002714AC" w:rsidRPr="00AE3556">
              <w:rPr>
                <w:rStyle w:val="ad"/>
                <w:noProof/>
              </w:rPr>
              <w:t>4.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Оценочные средства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_Toc536190135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8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203DF8F8" w14:textId="4EEDB1A3" w:rsidR="002714AC" w:rsidRDefault="002C076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6" w:history="1">
            <w:r w:rsidR="002714AC" w:rsidRPr="00AE3556">
              <w:rPr>
                <w:rStyle w:val="ad"/>
                <w:i/>
                <w:noProof/>
              </w:rPr>
              <w:t xml:space="preserve">5. </w:t>
            </w:r>
            <w:r w:rsidR="002714AC" w:rsidRPr="00AE3556">
              <w:rPr>
                <w:rStyle w:val="ad"/>
                <w:noProof/>
              </w:rPr>
              <w:t>Балльно-рейтинговая структура оценки знаний студента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_Toc536190136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9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43108C67" w14:textId="43E18A04" w:rsidR="008414BC" w:rsidRDefault="008414BC">
          <w:r>
            <w:rPr>
              <w:b/>
              <w:bCs/>
            </w:rPr>
            <w:fldChar w:fldCharType="end"/>
          </w:r>
        </w:p>
      </w:sdtContent>
    </w:sdt>
    <w:p w14:paraId="664E6A20" w14:textId="63CDED49" w:rsidR="004071E6" w:rsidRPr="00BF26B7" w:rsidRDefault="004071E6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631">
        <w:br w:type="page"/>
      </w:r>
      <w:bookmarkStart w:id="0" w:name="_Toc536190132"/>
      <w:r w:rsidRPr="00BF26B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Перечень компетенций</w:t>
      </w:r>
      <w:r w:rsidR="008C14E1" w:rsidRPr="00BF26B7">
        <w:rPr>
          <w:rFonts w:ascii="Times New Roman" w:hAnsi="Times New Roman" w:cs="Times New Roman"/>
          <w:color w:val="000000" w:themeColor="text1"/>
          <w:sz w:val="28"/>
          <w:szCs w:val="28"/>
        </w:rPr>
        <w:t>, формируемых в процессе освоения дисциплины</w:t>
      </w:r>
      <w:bookmarkEnd w:id="0"/>
      <w:r w:rsidR="003F4382" w:rsidRPr="00BF2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FA34DCE" w14:textId="3E89433D" w:rsidR="00160204" w:rsidRPr="00BF26B7" w:rsidRDefault="004071E6" w:rsidP="00BF26B7">
      <w:pPr>
        <w:ind w:left="360"/>
        <w:rPr>
          <w:color w:val="000000" w:themeColor="text1"/>
          <w:sz w:val="28"/>
          <w:szCs w:val="28"/>
        </w:rPr>
      </w:pPr>
      <w:r w:rsidRPr="00BF26B7">
        <w:rPr>
          <w:color w:val="000000" w:themeColor="text1"/>
          <w:sz w:val="28"/>
          <w:szCs w:val="28"/>
        </w:rPr>
        <w:t>Контролируемые компетенции (шифр компетенции),</w:t>
      </w:r>
      <w:r w:rsidR="00160204" w:rsidRPr="00BF26B7">
        <w:rPr>
          <w:color w:val="000000" w:themeColor="text1"/>
          <w:sz w:val="28"/>
          <w:szCs w:val="28"/>
        </w:rPr>
        <w:t xml:space="preserve"> наименование компетенции</w:t>
      </w:r>
      <w:r w:rsidRPr="00BF26B7">
        <w:rPr>
          <w:color w:val="000000" w:themeColor="text1"/>
          <w:sz w:val="28"/>
          <w:szCs w:val="28"/>
        </w:rPr>
        <w:t>.</w:t>
      </w:r>
    </w:p>
    <w:p w14:paraId="3DCB752A" w14:textId="77777777" w:rsidR="00160204" w:rsidRPr="00BF26B7" w:rsidRDefault="00160204" w:rsidP="008414BC">
      <w:pPr>
        <w:ind w:left="360"/>
        <w:jc w:val="center"/>
        <w:rPr>
          <w:color w:val="000000" w:themeColor="text1"/>
          <w:sz w:val="28"/>
          <w:szCs w:val="28"/>
        </w:rPr>
      </w:pPr>
    </w:p>
    <w:p w14:paraId="47C947F4" w14:textId="32E54018" w:rsidR="0064374B" w:rsidRDefault="0064374B" w:rsidP="0064374B">
      <w:pPr>
        <w:shd w:val="clear" w:color="auto" w:fill="FFFFFF"/>
        <w:tabs>
          <w:tab w:val="left" w:pos="4536"/>
        </w:tabs>
        <w:ind w:left="1080"/>
        <w:contextualSpacing/>
        <w:jc w:val="both"/>
        <w:textAlignment w:val="baseline"/>
        <w:rPr>
          <w:i/>
          <w:color w:val="000000" w:themeColor="text1"/>
          <w:sz w:val="28"/>
          <w:szCs w:val="28"/>
        </w:rPr>
      </w:pPr>
      <w:bookmarkStart w:id="1" w:name="_Toc536190134"/>
      <w:r w:rsidRPr="00BF26B7">
        <w:rPr>
          <w:i/>
          <w:color w:val="000000" w:themeColor="text1"/>
          <w:sz w:val="28"/>
          <w:szCs w:val="28"/>
        </w:rPr>
        <w:t>УК -2: 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14:paraId="1FD8B6C2" w14:textId="77777777" w:rsidR="00BF26B7" w:rsidRPr="00BF26B7" w:rsidRDefault="00BF26B7" w:rsidP="0064374B">
      <w:pPr>
        <w:shd w:val="clear" w:color="auto" w:fill="FFFFFF"/>
        <w:tabs>
          <w:tab w:val="left" w:pos="4536"/>
        </w:tabs>
        <w:ind w:left="1080"/>
        <w:contextualSpacing/>
        <w:jc w:val="both"/>
        <w:textAlignment w:val="baseline"/>
        <w:rPr>
          <w:color w:val="000000" w:themeColor="text1"/>
          <w:sz w:val="28"/>
          <w:szCs w:val="28"/>
        </w:rPr>
      </w:pPr>
    </w:p>
    <w:p w14:paraId="0FDA32B6" w14:textId="57E7E261" w:rsidR="0064374B" w:rsidRDefault="0064374B" w:rsidP="0064374B">
      <w:pPr>
        <w:ind w:right="150" w:firstLine="709"/>
        <w:jc w:val="both"/>
        <w:rPr>
          <w:rFonts w:eastAsia="Calibri"/>
          <w:bCs/>
          <w:iCs/>
          <w:color w:val="000000" w:themeColor="text1"/>
          <w:sz w:val="28"/>
          <w:szCs w:val="28"/>
          <w:lang w:eastAsia="en-US"/>
        </w:rPr>
      </w:pPr>
      <w:r w:rsidRPr="00BF26B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В результате освоение дисциплины обучающийся должен: </w:t>
      </w:r>
    </w:p>
    <w:p w14:paraId="75E47C06" w14:textId="77777777" w:rsidR="00BF26B7" w:rsidRPr="00BF26B7" w:rsidRDefault="00BF26B7" w:rsidP="0064374B">
      <w:pPr>
        <w:ind w:right="150" w:firstLine="709"/>
        <w:jc w:val="both"/>
        <w:rPr>
          <w:rFonts w:eastAsia="Calibri"/>
          <w:bCs/>
          <w:iCs/>
          <w:color w:val="000000" w:themeColor="text1"/>
          <w:sz w:val="28"/>
          <w:szCs w:val="28"/>
          <w:lang w:eastAsia="en-US"/>
        </w:rPr>
      </w:pP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2229"/>
        <w:gridCol w:w="2229"/>
        <w:gridCol w:w="2365"/>
        <w:gridCol w:w="2085"/>
      </w:tblGrid>
      <w:tr w:rsidR="00BF26B7" w:rsidRPr="00BF26B7" w14:paraId="015498AB" w14:textId="77777777" w:rsidTr="00AC2982">
        <w:tc>
          <w:tcPr>
            <w:tcW w:w="600" w:type="pct"/>
          </w:tcPr>
          <w:p w14:paraId="40D82624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  <w:r w:rsidRPr="00BF26B7"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  <w:t>УК­2</w:t>
            </w:r>
          </w:p>
        </w:tc>
        <w:tc>
          <w:tcPr>
            <w:tcW w:w="1101" w:type="pct"/>
          </w:tcPr>
          <w:p w14:paraId="3F3C0B7E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  <w:r w:rsidRPr="00BF26B7"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01" w:type="pct"/>
          </w:tcPr>
          <w:p w14:paraId="7D91C77F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  <w:r w:rsidRPr="00BF26B7"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  <w:t xml:space="preserve">Конституцию РФ, Гражданский и Трудовой кодексы и иные нормативные акты, относящиеся к различным сферам    деятельности. </w:t>
            </w:r>
          </w:p>
          <w:p w14:paraId="5C9F5476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</w:p>
        </w:tc>
        <w:tc>
          <w:tcPr>
            <w:tcW w:w="1168" w:type="pct"/>
          </w:tcPr>
          <w:p w14:paraId="6778207C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  <w:r w:rsidRPr="00BF26B7"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  <w:t xml:space="preserve">Составлять трудовые договоры, готовить проекты нормативной документации для организации; находить разъяснение к нормативно-правовым актам. </w:t>
            </w:r>
          </w:p>
          <w:p w14:paraId="06832B4A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</w:p>
        </w:tc>
        <w:tc>
          <w:tcPr>
            <w:tcW w:w="1030" w:type="pct"/>
          </w:tcPr>
          <w:p w14:paraId="71205B1F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  <w:r w:rsidRPr="00BF26B7"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  <w:t>Основами применения  законодательной базой в разных видах  деятельности.</w:t>
            </w:r>
          </w:p>
        </w:tc>
      </w:tr>
      <w:bookmarkEnd w:id="1"/>
    </w:tbl>
    <w:p w14:paraId="7F9F2DC5" w14:textId="7DE5B0DB" w:rsidR="000050D6" w:rsidRPr="00BF26B7" w:rsidRDefault="000050D6" w:rsidP="00BF26B7">
      <w:pPr>
        <w:pStyle w:val="3"/>
        <w:rPr>
          <w:i/>
          <w:color w:val="FF0000"/>
        </w:rPr>
        <w:sectPr w:rsidR="000050D6" w:rsidRPr="00BF26B7" w:rsidSect="00BF26B7">
          <w:pgSz w:w="11906" w:h="16838"/>
          <w:pgMar w:top="851" w:right="991" w:bottom="720" w:left="1134" w:header="709" w:footer="709" w:gutter="0"/>
          <w:cols w:space="708"/>
          <w:docGrid w:linePitch="360"/>
        </w:sectPr>
      </w:pPr>
    </w:p>
    <w:p w14:paraId="54026ED4" w14:textId="1C953CB2" w:rsidR="004071E6" w:rsidRPr="00BF26B7" w:rsidRDefault="004071E6" w:rsidP="00BF26B7">
      <w:pPr>
        <w:pStyle w:val="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536190135"/>
      <w:r w:rsidRPr="00BF26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Оценочные средства</w:t>
      </w:r>
      <w:bookmarkEnd w:id="2"/>
      <w:r w:rsidR="00CA688B" w:rsidRPr="00BF26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60FF49A7" w14:textId="5A5B770F" w:rsidR="0096214A" w:rsidRPr="00BF26B7" w:rsidRDefault="0096214A" w:rsidP="00BF26B7">
      <w:pPr>
        <w:pStyle w:val="af9"/>
        <w:numPr>
          <w:ilvl w:val="1"/>
          <w:numId w:val="9"/>
        </w:numPr>
        <w:spacing w:after="0" w:line="360" w:lineRule="auto"/>
        <w:ind w:left="1003" w:hanging="64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26B7">
        <w:rPr>
          <w:rFonts w:ascii="Times New Roman" w:hAnsi="Times New Roman" w:cs="Times New Roman"/>
          <w:color w:val="000000" w:themeColor="text1"/>
          <w:sz w:val="28"/>
          <w:szCs w:val="28"/>
        </w:rPr>
        <w:t>Задания для текущего контроля</w:t>
      </w:r>
      <w:r w:rsidR="00CA688B" w:rsidRPr="00BF2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требования к процедуре оценивания</w:t>
      </w:r>
    </w:p>
    <w:p w14:paraId="01F368BF" w14:textId="3D62CD21" w:rsidR="00D52C6B" w:rsidRPr="00D52C6B" w:rsidRDefault="0064374B" w:rsidP="00D52C6B">
      <w:pPr>
        <w:jc w:val="right"/>
      </w:pPr>
      <w:r>
        <w:t>Таблица 1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540"/>
        <w:gridCol w:w="1652"/>
        <w:gridCol w:w="7951"/>
      </w:tblGrid>
      <w:tr w:rsidR="006C2236" w14:paraId="008F4451" w14:textId="77777777" w:rsidTr="00B71EA0">
        <w:tc>
          <w:tcPr>
            <w:tcW w:w="540" w:type="dxa"/>
          </w:tcPr>
          <w:p w14:paraId="47DD83AA" w14:textId="65793CAC" w:rsidR="006C2236" w:rsidRDefault="006C2236" w:rsidP="00D52C6B">
            <w:pPr>
              <w:jc w:val="center"/>
            </w:pPr>
            <w:r>
              <w:t>№</w:t>
            </w:r>
            <w:r w:rsidR="00B71EA0">
              <w:t xml:space="preserve"> </w:t>
            </w:r>
            <w:r>
              <w:t>п/п</w:t>
            </w:r>
          </w:p>
        </w:tc>
        <w:tc>
          <w:tcPr>
            <w:tcW w:w="1061" w:type="dxa"/>
          </w:tcPr>
          <w:p w14:paraId="1810E4E8" w14:textId="6AE84B09" w:rsidR="006C2236" w:rsidRDefault="006C2236" w:rsidP="00D52C6B">
            <w:pPr>
              <w:jc w:val="center"/>
            </w:pPr>
            <w:r>
              <w:t>Задание</w:t>
            </w:r>
          </w:p>
        </w:tc>
        <w:tc>
          <w:tcPr>
            <w:tcW w:w="8316" w:type="dxa"/>
          </w:tcPr>
          <w:p w14:paraId="5B2A4B15" w14:textId="6943F6EB" w:rsidR="006C2236" w:rsidRDefault="00D52C6B" w:rsidP="00D52C6B">
            <w:pPr>
              <w:jc w:val="center"/>
            </w:pPr>
            <w:r>
              <w:t>Требования к процедуре оценивания</w:t>
            </w:r>
          </w:p>
        </w:tc>
      </w:tr>
      <w:tr w:rsidR="006C2236" w14:paraId="0923719A" w14:textId="77777777" w:rsidTr="00B71EA0">
        <w:tc>
          <w:tcPr>
            <w:tcW w:w="540" w:type="dxa"/>
          </w:tcPr>
          <w:p w14:paraId="133C892E" w14:textId="1885C9E0" w:rsidR="006C2236" w:rsidRDefault="00D52C6B" w:rsidP="00CA688B">
            <w:r>
              <w:t>1.</w:t>
            </w:r>
          </w:p>
        </w:tc>
        <w:tc>
          <w:tcPr>
            <w:tcW w:w="1061" w:type="dxa"/>
          </w:tcPr>
          <w:p w14:paraId="14677492" w14:textId="74D2DD54" w:rsidR="006C2236" w:rsidRPr="00315F78" w:rsidRDefault="00315F78" w:rsidP="00CA688B">
            <w:r w:rsidRPr="00315F78">
              <w:t>Опрос</w:t>
            </w:r>
            <w:r w:rsidR="00665F0B">
              <w:t>, коллоквиум.</w:t>
            </w:r>
          </w:p>
        </w:tc>
        <w:tc>
          <w:tcPr>
            <w:tcW w:w="8316" w:type="dxa"/>
          </w:tcPr>
          <w:p w14:paraId="63A6A418" w14:textId="36024711" w:rsidR="006C2236" w:rsidRPr="00315F78" w:rsidRDefault="00665F0B" w:rsidP="00D52C6B">
            <w: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</w:t>
            </w:r>
            <w:r w:rsidR="00D52C6B" w:rsidRPr="00315F78">
              <w:t xml:space="preserve">Проводится </w:t>
            </w:r>
            <w:r w:rsidR="00A07D21" w:rsidRPr="00315F78">
              <w:t>в учебной аудитории</w:t>
            </w:r>
            <w:r w:rsidR="00315F78">
              <w:t xml:space="preserve"> устно или</w:t>
            </w:r>
            <w:r w:rsidR="00A07D21" w:rsidRPr="00315F78">
              <w:t xml:space="preserve"> </w:t>
            </w:r>
            <w:r w:rsidR="00D52C6B" w:rsidRPr="00315F78">
              <w:t>письменно, состоит из</w:t>
            </w:r>
            <w:r w:rsidR="00315F78">
              <w:t xml:space="preserve"> вопросов непосредственно касающихся тем, которые проходят студенты</w:t>
            </w:r>
            <w:r w:rsidR="00D52C6B" w:rsidRPr="00315F78">
              <w:t xml:space="preserve">, </w:t>
            </w:r>
            <w:r>
              <w:t>вопросы</w:t>
            </w:r>
            <w:r w:rsidR="00D52C6B" w:rsidRPr="00315F78">
              <w:t xml:space="preserve"> студенты получают </w:t>
            </w:r>
            <w:r>
              <w:t xml:space="preserve">или устно </w:t>
            </w:r>
            <w:r w:rsidR="00D52C6B" w:rsidRPr="00315F78">
              <w:t>от преподавателя</w:t>
            </w:r>
            <w:r>
              <w:t>, или от преподавателя на листе</w:t>
            </w:r>
            <w:r w:rsidR="00D52C6B" w:rsidRPr="00315F78">
              <w:t xml:space="preserve"> вместе с листом для ответов</w:t>
            </w:r>
            <w:r>
              <w:t>, время, отводимое на выполнения</w:t>
            </w:r>
            <w:r w:rsidR="00D52C6B" w:rsidRPr="00315F78">
              <w:t xml:space="preserve"> составляет 45</w:t>
            </w:r>
            <w:r>
              <w:t>-80</w:t>
            </w:r>
            <w:r w:rsidR="00D52C6B" w:rsidRPr="00315F78">
              <w:t xml:space="preserve"> минут. При выполнении теста недопустимо пользоваться вспомогательными материалами, в т.ч. в сети Интернет</w:t>
            </w:r>
          </w:p>
          <w:p w14:paraId="2AC43B73" w14:textId="2FF657FF" w:rsidR="00D52C6B" w:rsidRPr="00315F78" w:rsidRDefault="00D52C6B" w:rsidP="00D52C6B">
            <w:r w:rsidRPr="00315F78">
              <w:t>Выполнение заданий оценивается следующим образом:</w:t>
            </w:r>
          </w:p>
          <w:p w14:paraId="53DAC0D0" w14:textId="77777777" w:rsidR="00B71EA0" w:rsidRDefault="00B71EA0" w:rsidP="00D52C6B"/>
          <w:p w14:paraId="67823DC7" w14:textId="77777777" w:rsidR="00B71EA0" w:rsidRPr="00376C11" w:rsidRDefault="00B71EA0" w:rsidP="00B71EA0">
            <w:pPr>
              <w:rPr>
                <w:color w:val="000000"/>
                <w:szCs w:val="28"/>
              </w:rPr>
            </w:pPr>
            <w:r w:rsidRPr="00376C11">
              <w:rPr>
                <w:color w:val="000000"/>
                <w:szCs w:val="28"/>
              </w:rPr>
              <w:t>Г. Оценка работы студентов на практических (семинарских) занятиях</w:t>
            </w:r>
          </w:p>
          <w:p w14:paraId="0A88F6EE" w14:textId="77777777" w:rsidR="00B71EA0" w:rsidRPr="00376C11" w:rsidRDefault="00B71EA0" w:rsidP="00B71EA0">
            <w:pPr>
              <w:rPr>
                <w:iCs/>
                <w:color w:val="000000"/>
                <w:szCs w:val="28"/>
              </w:rPr>
            </w:pPr>
            <w:r w:rsidRPr="00376C11">
              <w:rPr>
                <w:color w:val="000000"/>
                <w:szCs w:val="28"/>
              </w:rPr>
              <w:t>(</w:t>
            </w:r>
            <w:r>
              <w:rPr>
                <w:lang w:eastAsia="ar-SA"/>
              </w:rPr>
              <w:t>устные ответы</w:t>
            </w:r>
            <w:r w:rsidRPr="00376C11">
              <w:rPr>
                <w:lang w:eastAsia="ar-SA"/>
              </w:rPr>
              <w:t>)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796"/>
              <w:gridCol w:w="5901"/>
              <w:gridCol w:w="1028"/>
            </w:tblGrid>
            <w:tr w:rsidR="00B71EA0" w14:paraId="246855A1" w14:textId="77777777" w:rsidTr="007E3CDB">
              <w:trPr>
                <w:trHeight w:val="2891"/>
              </w:trPr>
              <w:tc>
                <w:tcPr>
                  <w:tcW w:w="9163" w:type="dxa"/>
                  <w:gridSpan w:val="3"/>
                </w:tcPr>
                <w:p w14:paraId="4375B0B3" w14:textId="77777777" w:rsidR="00B71EA0" w:rsidRPr="00AB1E39" w:rsidRDefault="00B71EA0" w:rsidP="00B71EA0">
                  <w:pPr>
                    <w:jc w:val="both"/>
                  </w:pPr>
                  <w:r w:rsidRPr="00AB1E39">
      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      </w:r>
                </w:p>
                <w:p w14:paraId="15088B43" w14:textId="77777777" w:rsidR="00B71EA0" w:rsidRPr="00AB1E39" w:rsidRDefault="00B71EA0" w:rsidP="00B71EA0">
                  <w:pPr>
                    <w:jc w:val="both"/>
                  </w:pPr>
                  <w:r w:rsidRPr="00AB1E39">
                    <w:t>Критерии оценивания:</w:t>
                  </w:r>
                </w:p>
                <w:p w14:paraId="03D340B7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полнота и конкретность ответа;</w:t>
                  </w:r>
                </w:p>
                <w:p w14:paraId="5A6668DF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последовательность и логика изложения;</w:t>
                  </w:r>
                </w:p>
                <w:p w14:paraId="25D21C4A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связь теоретических положений с практикой, обоснованность и доказательность излагаемых положений;</w:t>
                  </w:r>
                </w:p>
                <w:p w14:paraId="0893FE3B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наличие качественных и количественных показателей;</w:t>
                  </w:r>
                </w:p>
                <w:p w14:paraId="308CCB84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уровень культуры речи.</w:t>
                  </w:r>
                </w:p>
              </w:tc>
            </w:tr>
            <w:tr w:rsidR="00B71EA0" w14:paraId="03BFA787" w14:textId="77777777" w:rsidTr="007E3CDB">
              <w:trPr>
                <w:cantSplit/>
                <w:trHeight w:val="1840"/>
              </w:trPr>
              <w:tc>
                <w:tcPr>
                  <w:tcW w:w="870" w:type="dxa"/>
                  <w:textDirection w:val="btLr"/>
                </w:tcPr>
                <w:p w14:paraId="51A9D0B0" w14:textId="77777777" w:rsidR="00B71EA0" w:rsidRDefault="00B71EA0" w:rsidP="00B71EA0">
                  <w:pPr>
                    <w:spacing w:line="192" w:lineRule="auto"/>
                    <w:ind w:left="113" w:right="113"/>
                    <w:rPr>
                      <w:color w:val="000000"/>
                      <w:sz w:val="28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Кол-во </w:t>
                  </w:r>
                  <w:r>
                    <w:rPr>
                      <w:color w:val="000000"/>
                      <w:szCs w:val="28"/>
                    </w:rPr>
                    <w:t xml:space="preserve">выставляемых </w:t>
                  </w:r>
                  <w:r w:rsidRPr="00DA394E">
                    <w:rPr>
                      <w:color w:val="000000"/>
                      <w:szCs w:val="28"/>
                    </w:rPr>
                    <w:t>баллов</w:t>
                  </w:r>
                </w:p>
              </w:tc>
              <w:tc>
                <w:tcPr>
                  <w:tcW w:w="7210" w:type="dxa"/>
                </w:tcPr>
                <w:p w14:paraId="7AB7C98C" w14:textId="77777777" w:rsidR="00B71EA0" w:rsidRPr="00677FA8" w:rsidRDefault="00B71EA0" w:rsidP="00B71EA0">
                  <w:pPr>
                    <w:spacing w:line="192" w:lineRule="auto"/>
                    <w:jc w:val="both"/>
                  </w:pPr>
                  <w:r>
                    <w:t>Пояснение к оцениванию устного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14:paraId="77BC095A" w14:textId="77777777" w:rsidR="00B71EA0" w:rsidRPr="00DA394E" w:rsidRDefault="00B71EA0" w:rsidP="00B71EA0">
                  <w:pPr>
                    <w:spacing w:line="192" w:lineRule="auto"/>
                    <w:ind w:left="113" w:right="113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Процент правильных ответов</w:t>
                  </w:r>
                </w:p>
              </w:tc>
            </w:tr>
            <w:tr w:rsidR="00B71EA0" w14:paraId="640AEA5D" w14:textId="77777777" w:rsidTr="007E3CDB">
              <w:trPr>
                <w:trHeight w:val="1629"/>
              </w:trPr>
              <w:tc>
                <w:tcPr>
                  <w:tcW w:w="870" w:type="dxa"/>
                </w:tcPr>
                <w:p w14:paraId="6A8A93D2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12-14</w:t>
                  </w:r>
                </w:p>
                <w:p w14:paraId="6155DED1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3651D79C" w14:textId="77777777" w:rsidR="00B71EA0" w:rsidRPr="00677FA8" w:rsidRDefault="00B71EA0" w:rsidP="00B71EA0">
                  <w:pPr>
                    <w:jc w:val="both"/>
                  </w:pPr>
                  <w:r w:rsidRPr="00677FA8">
                    <w:t>1) студент полно излагает материал, дает правильное определение основных понятий;</w:t>
                  </w:r>
                </w:p>
                <w:p w14:paraId="7CC953C9" w14:textId="77777777" w:rsidR="00B71EA0" w:rsidRPr="00677FA8" w:rsidRDefault="00B71EA0" w:rsidP="00B71EA0">
                  <w:pPr>
                    <w:jc w:val="both"/>
                  </w:pPr>
                  <w:r w:rsidRPr="00677FA8">
      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      </w:r>
                </w:p>
                <w:p w14:paraId="52A0373C" w14:textId="77777777" w:rsidR="00B71EA0" w:rsidRPr="00AB1E39" w:rsidRDefault="00B71EA0" w:rsidP="00B71EA0">
                  <w:pPr>
                    <w:jc w:val="both"/>
                  </w:pPr>
                  <w:r w:rsidRPr="00677FA8">
                    <w:t>3) излагает материал последовательно и правильно с точки з</w:t>
                  </w:r>
                  <w:r>
                    <w:t>рения норм литературного языка.</w:t>
                  </w:r>
                </w:p>
              </w:tc>
              <w:tc>
                <w:tcPr>
                  <w:tcW w:w="1083" w:type="dxa"/>
                </w:tcPr>
                <w:p w14:paraId="6773E451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90% и более </w:t>
                  </w:r>
                </w:p>
              </w:tc>
            </w:tr>
            <w:tr w:rsidR="00B71EA0" w14:paraId="2B172E9E" w14:textId="77777777" w:rsidTr="007E3CDB">
              <w:trPr>
                <w:trHeight w:val="839"/>
              </w:trPr>
              <w:tc>
                <w:tcPr>
                  <w:tcW w:w="870" w:type="dxa"/>
                </w:tcPr>
                <w:p w14:paraId="11CDE40E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9-11</w:t>
                  </w:r>
                </w:p>
                <w:p w14:paraId="22B2A0A4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39C965DB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t>С</w:t>
                  </w:r>
                  <w:r w:rsidRPr="00677FA8">
                    <w:t>тудент дает ответ, удовлетворяющий тем же требован</w:t>
                  </w:r>
                  <w:r>
                    <w:t>иям</w:t>
                  </w:r>
                  <w:r w:rsidRPr="00677FA8">
                    <w:t>, но допускает 1–2 ошибки, которые сам же исправляет, и 1–2 недочета в последовательности и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14:paraId="7E5557D3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От 70 до 89%</w:t>
                  </w:r>
                </w:p>
              </w:tc>
            </w:tr>
            <w:tr w:rsidR="00B71EA0" w14:paraId="3581604C" w14:textId="77777777" w:rsidTr="00BF26B7">
              <w:trPr>
                <w:trHeight w:val="2015"/>
              </w:trPr>
              <w:tc>
                <w:tcPr>
                  <w:tcW w:w="870" w:type="dxa"/>
                  <w:tcBorders>
                    <w:bottom w:val="single" w:sz="4" w:space="0" w:color="auto"/>
                  </w:tcBorders>
                </w:tcPr>
                <w:p w14:paraId="33642BB5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5-8</w:t>
                  </w:r>
                </w:p>
                <w:p w14:paraId="24ED7D19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  <w:tcBorders>
                    <w:bottom w:val="single" w:sz="4" w:space="0" w:color="auto"/>
                  </w:tcBorders>
                </w:tcPr>
                <w:p w14:paraId="45E4E05A" w14:textId="77777777" w:rsidR="00B71EA0" w:rsidRPr="00677FA8" w:rsidRDefault="00B71EA0" w:rsidP="00B71EA0">
                  <w:pPr>
                    <w:jc w:val="both"/>
                  </w:pPr>
                  <w:r>
                    <w:t>С</w:t>
                  </w:r>
                  <w:r w:rsidRPr="00677FA8">
                    <w:t>тудент обнаруживает знание и понимание основных положений данной темы, но:</w:t>
                  </w:r>
                </w:p>
                <w:p w14:paraId="787FC657" w14:textId="77777777" w:rsidR="00B71EA0" w:rsidRPr="00677FA8" w:rsidRDefault="00B71EA0" w:rsidP="00B71EA0">
                  <w:pPr>
                    <w:jc w:val="both"/>
                  </w:pPr>
                  <w:r w:rsidRPr="00677FA8">
                    <w:t>1) излагает материал неполно и допускает неточности в определении понятий или формулировке правил;</w:t>
                  </w:r>
                </w:p>
                <w:p w14:paraId="58E8FC27" w14:textId="77777777" w:rsidR="00B71EA0" w:rsidRPr="00677FA8" w:rsidRDefault="00B71EA0" w:rsidP="00B71EA0">
                  <w:pPr>
                    <w:jc w:val="both"/>
                  </w:pPr>
                  <w:r w:rsidRPr="00677FA8">
                    <w:t>2) не умеет достаточно глубоко и доказательно обосновать свои суждения и привести свои примеры;</w:t>
                  </w:r>
                </w:p>
                <w:p w14:paraId="7D1E4A71" w14:textId="77777777" w:rsidR="00B71EA0" w:rsidRPr="00AB1E39" w:rsidRDefault="00B71EA0" w:rsidP="00B71EA0">
                  <w:pPr>
                    <w:jc w:val="both"/>
                  </w:pPr>
                  <w:r w:rsidRPr="00677FA8">
                    <w:t>3) излагает материал непоследовательно и допускает ошибки в я</w:t>
                  </w:r>
                  <w:r>
                    <w:t>зыковом оформлении излагаемого.</w:t>
                  </w:r>
                </w:p>
              </w:tc>
              <w:tc>
                <w:tcPr>
                  <w:tcW w:w="1083" w:type="dxa"/>
                  <w:tcBorders>
                    <w:bottom w:val="single" w:sz="4" w:space="0" w:color="auto"/>
                  </w:tcBorders>
                </w:tcPr>
                <w:p w14:paraId="0E1ACEEF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От 51 до 69%</w:t>
                  </w:r>
                </w:p>
              </w:tc>
            </w:tr>
            <w:tr w:rsidR="00B71EA0" w14:paraId="14A75015" w14:textId="77777777" w:rsidTr="00BF26B7">
              <w:trPr>
                <w:trHeight w:val="1735"/>
              </w:trPr>
              <w:tc>
                <w:tcPr>
                  <w:tcW w:w="870" w:type="dxa"/>
                  <w:tcBorders>
                    <w:bottom w:val="nil"/>
                  </w:tcBorders>
                </w:tcPr>
                <w:p w14:paraId="3F58034C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до 5</w:t>
                  </w:r>
                </w:p>
              </w:tc>
              <w:tc>
                <w:tcPr>
                  <w:tcW w:w="7210" w:type="dxa"/>
                  <w:tcBorders>
                    <w:bottom w:val="nil"/>
                  </w:tcBorders>
                </w:tcPr>
                <w:p w14:paraId="2E836396" w14:textId="77777777" w:rsidR="00B71EA0" w:rsidRPr="00AB1E39" w:rsidRDefault="00B71EA0" w:rsidP="00B71EA0">
                  <w:pPr>
                    <w:jc w:val="both"/>
                  </w:pPr>
                  <w:r>
                    <w:t>С</w:t>
                  </w:r>
                  <w:r w:rsidRPr="00677FA8">
      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      </w:r>
                  <w:r>
                    <w:t xml:space="preserve">Отмечаются </w:t>
                  </w:r>
                  <w:r w:rsidRPr="00677FA8">
                    <w:t>такие недостатки в подготовке, которые являются серьезным препятствием к успешному овладению последующим материалом.</w:t>
                  </w:r>
                </w:p>
              </w:tc>
              <w:tc>
                <w:tcPr>
                  <w:tcW w:w="1083" w:type="dxa"/>
                  <w:tcBorders>
                    <w:bottom w:val="nil"/>
                  </w:tcBorders>
                </w:tcPr>
                <w:p w14:paraId="01903754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Менее 50% </w:t>
                  </w:r>
                </w:p>
              </w:tc>
            </w:tr>
          </w:tbl>
          <w:p w14:paraId="5FEFAF42" w14:textId="7D248825" w:rsidR="00D52C6B" w:rsidRPr="00315F78" w:rsidRDefault="00D52C6B" w:rsidP="00D52C6B"/>
        </w:tc>
      </w:tr>
      <w:tr w:rsidR="00A07D21" w14:paraId="7BD3985C" w14:textId="77777777" w:rsidTr="0097499D">
        <w:tc>
          <w:tcPr>
            <w:tcW w:w="9917" w:type="dxa"/>
            <w:gridSpan w:val="3"/>
          </w:tcPr>
          <w:p w14:paraId="10670E67" w14:textId="77777777" w:rsidR="00A07D21" w:rsidRDefault="00665F0B" w:rsidP="00665F0B">
            <w:r>
              <w:lastRenderedPageBreak/>
              <w:t>Темы для опросов:</w:t>
            </w:r>
          </w:p>
          <w:p w14:paraId="6D3FBAB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Культурно-антропологические основы межкультурной коммуникации;</w:t>
            </w:r>
          </w:p>
          <w:p w14:paraId="40EBAD31" w14:textId="4B95D8F9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665F0B">
              <w:rPr>
                <w:bCs/>
              </w:rPr>
              <w:t>Понятие</w:t>
            </w:r>
            <w:r w:rsidRPr="0076130A">
              <w:rPr>
                <w:bCs/>
              </w:rPr>
              <w:t xml:space="preserve"> лингвокультуры;</w:t>
            </w:r>
          </w:p>
          <w:p w14:paraId="2C60040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Языковая личность в межкультурной коммуникации;</w:t>
            </w:r>
          </w:p>
          <w:p w14:paraId="7A8812A1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Язык и культура как семиотические системы;</w:t>
            </w:r>
          </w:p>
          <w:p w14:paraId="513F9543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Картина мира и языковая картина мира, проблемы их соотношения;</w:t>
            </w:r>
          </w:p>
          <w:p w14:paraId="0F4DFF0A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Национальные и этнокультурные характеристики межкультурного дискурса;</w:t>
            </w:r>
          </w:p>
          <w:p w14:paraId="3E3DD1FD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Глобализация как особый модус взаимоотношения культур и языков;</w:t>
            </w:r>
          </w:p>
          <w:p w14:paraId="64ADA8F4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t>Дискурс как объект изучения современной науки;</w:t>
            </w:r>
          </w:p>
          <w:p w14:paraId="753794DE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color w:val="000000"/>
              </w:rPr>
            </w:pPr>
            <w:r w:rsidRPr="0076130A">
              <w:rPr>
                <w:bCs/>
                <w:color w:val="000000"/>
              </w:rPr>
              <w:t>Переводимость/непереводимость идентичности как семиотическая, коммуникативная и эстетическая проблема;</w:t>
            </w:r>
          </w:p>
          <w:p w14:paraId="70570EFE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color w:val="000000"/>
              </w:rPr>
            </w:pPr>
            <w:r w:rsidRPr="0076130A">
              <w:rPr>
                <w:bCs/>
                <w:color w:val="000000"/>
              </w:rPr>
              <w:t>Нация как совокупность нарративов и дискурсов;</w:t>
            </w:r>
          </w:p>
          <w:p w14:paraId="56E71A56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Проблематизация «национального» в парадигме современных гуманитарных исследований;</w:t>
            </w:r>
          </w:p>
          <w:p w14:paraId="7AEA3D04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Межкультурная трансформация языковой личности;</w:t>
            </w:r>
          </w:p>
          <w:p w14:paraId="0733B240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 xml:space="preserve">Коммуникативный акт, его определение, типы, факторы успеха или неудачи; </w:t>
            </w:r>
          </w:p>
          <w:p w14:paraId="6549F506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Речевой акт, его определение, типы, факторы успеха или неудачи;</w:t>
            </w:r>
          </w:p>
          <w:p w14:paraId="6149D4B9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Проблема успешности межкультурной коммуникации в свете соотношения языка, сознания и культуры;</w:t>
            </w:r>
          </w:p>
          <w:p w14:paraId="6872AC79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Различные стратегии построения текста и дискурса (линейное, концентрическое, спиралевидное развертывание);</w:t>
            </w:r>
          </w:p>
          <w:p w14:paraId="124F940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color w:val="000000"/>
              </w:rPr>
            </w:pPr>
            <w:r w:rsidRPr="0076130A">
              <w:rPr>
                <w:color w:val="000000"/>
              </w:rPr>
              <w:t>Феномены билингвизма (трилингвизма), креолизованных языков и диалектов;</w:t>
            </w:r>
          </w:p>
          <w:p w14:paraId="11EF4E07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color w:val="000000"/>
              </w:rPr>
            </w:pPr>
            <w:r w:rsidRPr="0076130A">
              <w:rPr>
                <w:color w:val="000000"/>
              </w:rPr>
              <w:t>Пиджинизация языков международного общения;</w:t>
            </w:r>
          </w:p>
          <w:p w14:paraId="1D525D57" w14:textId="1F3719F9" w:rsidR="00665F0B" w:rsidRPr="00665F0B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rPr>
                <w:color w:val="000000"/>
              </w:rPr>
              <w:t>Проблема переводимости/ непереводимости этнической или национальной культуры на интернациональный язык.</w:t>
            </w:r>
          </w:p>
        </w:tc>
      </w:tr>
      <w:tr w:rsidR="00A07D21" w14:paraId="4ADE4BC6" w14:textId="77777777" w:rsidTr="00B71EA0">
        <w:tc>
          <w:tcPr>
            <w:tcW w:w="540" w:type="dxa"/>
          </w:tcPr>
          <w:p w14:paraId="14AB326F" w14:textId="1EC359E9" w:rsidR="00A07D21" w:rsidRPr="00315F78" w:rsidRDefault="00A07D21" w:rsidP="00CA688B">
            <w:pPr>
              <w:rPr>
                <w:color w:val="FF0000"/>
                <w:highlight w:val="yellow"/>
              </w:rPr>
            </w:pPr>
            <w:r w:rsidRPr="00315F78">
              <w:t>2.</w:t>
            </w:r>
          </w:p>
        </w:tc>
        <w:tc>
          <w:tcPr>
            <w:tcW w:w="1061" w:type="dxa"/>
          </w:tcPr>
          <w:p w14:paraId="06BA86B2" w14:textId="77F04B3D" w:rsidR="00A07D21" w:rsidRPr="00315F78" w:rsidRDefault="00B71EA0" w:rsidP="00CA688B">
            <w:r>
              <w:t>Практические задания, тесты</w:t>
            </w:r>
          </w:p>
        </w:tc>
        <w:tc>
          <w:tcPr>
            <w:tcW w:w="8316" w:type="dxa"/>
          </w:tcPr>
          <w:p w14:paraId="2BA1B74D" w14:textId="3ED671F9" w:rsidR="00A07D21" w:rsidRPr="00BF26B7" w:rsidRDefault="00B71EA0" w:rsidP="00BF26B7">
            <w:pPr>
              <w:jc w:val="both"/>
              <w:rPr>
                <w:szCs w:val="28"/>
              </w:rPr>
            </w:pPr>
            <w:r>
              <w:t>Различают задачи и задания: 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Комплект разноуровневых задач и заданий установлением причинноследственных связей; 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  <w:p w14:paraId="3CCE213F" w14:textId="43DF429C" w:rsidR="00B71EA0" w:rsidRPr="00315F78" w:rsidRDefault="00B71EA0" w:rsidP="00CA688B"/>
        </w:tc>
      </w:tr>
      <w:tr w:rsidR="00B71EA0" w14:paraId="6250B888" w14:textId="77777777" w:rsidTr="00626686">
        <w:tc>
          <w:tcPr>
            <w:tcW w:w="9917" w:type="dxa"/>
            <w:gridSpan w:val="3"/>
          </w:tcPr>
          <w:p w14:paraId="501EE6A3" w14:textId="77777777" w:rsidR="00B71EA0" w:rsidRDefault="00EF0A80" w:rsidP="00CA688B">
            <w:r>
              <w:t>Темы практических заданий:</w:t>
            </w:r>
          </w:p>
          <w:p w14:paraId="28A80DDE" w14:textId="58FADED0" w:rsidR="00EF0A80" w:rsidRDefault="00EF0A80" w:rsidP="00CA688B"/>
          <w:p w14:paraId="2B42C88D" w14:textId="17038A22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EF0A80">
              <w:rPr>
                <w:bCs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  <w:p w14:paraId="3BD07744" w14:textId="48A4A279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EF0A80">
              <w:rPr>
                <w:color w:val="000000"/>
              </w:rPr>
              <w:t>Проблема переводимости/ непереводимости этнической или национальной культуры на интернациональный язык.</w:t>
            </w:r>
          </w:p>
          <w:p w14:paraId="52EC5383" w14:textId="77777777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 xml:space="preserve">Культурно-языковые аспекты глобализации. </w:t>
            </w:r>
          </w:p>
          <w:p w14:paraId="485649B8" w14:textId="1914ED9D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Норма в речевой деятельности и динамике культуры.</w:t>
            </w:r>
          </w:p>
          <w:p w14:paraId="5F6B8A7A" w14:textId="77777777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Дискурсный подход к изучению речевых явлений.</w:t>
            </w:r>
          </w:p>
          <w:p w14:paraId="149990B2" w14:textId="3978DC2F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Теория речевых актов и ее применение в анализе культурных явлений.</w:t>
            </w:r>
          </w:p>
        </w:tc>
      </w:tr>
    </w:tbl>
    <w:p w14:paraId="2E0DCE33" w14:textId="77777777" w:rsidR="00CA688B" w:rsidRPr="00CA688B" w:rsidRDefault="00CA688B" w:rsidP="00CA688B">
      <w:pPr>
        <w:ind w:left="708"/>
      </w:pPr>
    </w:p>
    <w:p w14:paraId="1F5067CF" w14:textId="670B3CC0" w:rsidR="000050D6" w:rsidRPr="00BF26B7" w:rsidRDefault="000050D6" w:rsidP="00CA688B">
      <w:pPr>
        <w:pStyle w:val="af1"/>
        <w:numPr>
          <w:ilvl w:val="1"/>
          <w:numId w:val="9"/>
        </w:numPr>
        <w:rPr>
          <w:b/>
          <w:color w:val="000000" w:themeColor="text1"/>
          <w:sz w:val="28"/>
          <w:szCs w:val="28"/>
        </w:rPr>
      </w:pPr>
      <w:r w:rsidRPr="00BF26B7">
        <w:rPr>
          <w:b/>
          <w:color w:val="000000" w:themeColor="text1"/>
          <w:sz w:val="28"/>
          <w:szCs w:val="28"/>
        </w:rPr>
        <w:t>Задания для текущего контроля</w:t>
      </w:r>
      <w:r w:rsidR="00CA688B" w:rsidRPr="00BF26B7">
        <w:rPr>
          <w:b/>
          <w:color w:val="000000" w:themeColor="text1"/>
          <w:sz w:val="28"/>
          <w:szCs w:val="28"/>
        </w:rPr>
        <w:t xml:space="preserve"> и требования к процедуре оценивания</w:t>
      </w:r>
    </w:p>
    <w:p w14:paraId="59B72681" w14:textId="68FBA8F8" w:rsidR="00D52C6B" w:rsidRPr="00D52C6B" w:rsidRDefault="00D52C6B" w:rsidP="00D52C6B">
      <w:pPr>
        <w:pStyle w:val="af1"/>
        <w:jc w:val="right"/>
      </w:pPr>
      <w:r>
        <w:t>Таблица 5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556"/>
        <w:gridCol w:w="1503"/>
        <w:gridCol w:w="8084"/>
      </w:tblGrid>
      <w:tr w:rsidR="00D52C6B" w14:paraId="1B9B122C" w14:textId="77777777" w:rsidTr="00BF26B7">
        <w:trPr>
          <w:trHeight w:val="551"/>
        </w:trPr>
        <w:tc>
          <w:tcPr>
            <w:tcW w:w="557" w:type="dxa"/>
          </w:tcPr>
          <w:p w14:paraId="624D1847" w14:textId="2D235FAD" w:rsidR="00D52C6B" w:rsidRDefault="00D52C6B" w:rsidP="00F96A39">
            <w:pPr>
              <w:jc w:val="center"/>
            </w:pPr>
            <w:r>
              <w:t>№</w:t>
            </w:r>
            <w:r w:rsidR="00B71EA0">
              <w:t xml:space="preserve"> </w:t>
            </w:r>
            <w:r>
              <w:t>п/п</w:t>
            </w:r>
          </w:p>
        </w:tc>
        <w:tc>
          <w:tcPr>
            <w:tcW w:w="1044" w:type="dxa"/>
          </w:tcPr>
          <w:p w14:paraId="42A93E79" w14:textId="77777777" w:rsidR="00D52C6B" w:rsidRDefault="00D52C6B" w:rsidP="00F96A39">
            <w:pPr>
              <w:jc w:val="center"/>
            </w:pPr>
            <w:r>
              <w:t>Задание</w:t>
            </w:r>
          </w:p>
        </w:tc>
        <w:tc>
          <w:tcPr>
            <w:tcW w:w="8316" w:type="dxa"/>
          </w:tcPr>
          <w:p w14:paraId="71CE8A43" w14:textId="77777777" w:rsidR="00D52C6B" w:rsidRDefault="00D52C6B" w:rsidP="00F96A39">
            <w:pPr>
              <w:jc w:val="center"/>
            </w:pPr>
            <w:r>
              <w:t>Требования к процедуре оценивания</w:t>
            </w:r>
          </w:p>
        </w:tc>
      </w:tr>
      <w:tr w:rsidR="00B71EA0" w:rsidRPr="00315F78" w14:paraId="373F2EC8" w14:textId="77777777" w:rsidTr="00B71EA0">
        <w:tc>
          <w:tcPr>
            <w:tcW w:w="557" w:type="dxa"/>
          </w:tcPr>
          <w:p w14:paraId="2714CFC4" w14:textId="77777777" w:rsidR="00B71EA0" w:rsidRPr="00315F78" w:rsidRDefault="00B71EA0" w:rsidP="00B71EA0">
            <w:r w:rsidRPr="00315F78">
              <w:t>1.</w:t>
            </w:r>
          </w:p>
        </w:tc>
        <w:tc>
          <w:tcPr>
            <w:tcW w:w="1044" w:type="dxa"/>
          </w:tcPr>
          <w:p w14:paraId="64736B5E" w14:textId="7CB4824A" w:rsidR="00B71EA0" w:rsidRPr="00315F78" w:rsidRDefault="00B71EA0" w:rsidP="00B71EA0">
            <w:r w:rsidRPr="00315F78">
              <w:t>Опрос</w:t>
            </w:r>
            <w:r>
              <w:t>, коллоквиум.</w:t>
            </w:r>
          </w:p>
        </w:tc>
        <w:tc>
          <w:tcPr>
            <w:tcW w:w="8316" w:type="dxa"/>
          </w:tcPr>
          <w:p w14:paraId="54E383AC" w14:textId="2E4C9766" w:rsidR="00B71EA0" w:rsidRPr="00315F78" w:rsidRDefault="00B71EA0" w:rsidP="00B71EA0">
            <w: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</w:t>
            </w:r>
            <w:r w:rsidRPr="00315F78">
              <w:t>Проводится в учебной аудитории</w:t>
            </w:r>
            <w:r>
              <w:t xml:space="preserve"> устно или</w:t>
            </w:r>
            <w:r w:rsidRPr="00315F78">
              <w:t xml:space="preserve"> письменно, состоит из</w:t>
            </w:r>
            <w:r>
              <w:t xml:space="preserve"> вопросов непосредственно касающихся тем, которые проходят студенты</w:t>
            </w:r>
            <w:r w:rsidRPr="00315F78">
              <w:t xml:space="preserve">, </w:t>
            </w:r>
            <w:r>
              <w:t>вопросы</w:t>
            </w:r>
            <w:r w:rsidRPr="00315F78">
              <w:t xml:space="preserve"> студенты получают </w:t>
            </w:r>
            <w:r>
              <w:t xml:space="preserve">или устно </w:t>
            </w:r>
            <w:r w:rsidRPr="00315F78">
              <w:t>от преподавателя</w:t>
            </w:r>
            <w:r>
              <w:t>, или от преподавателя на листе</w:t>
            </w:r>
            <w:r w:rsidRPr="00315F78">
              <w:t xml:space="preserve"> вместе с листом для ответов</w:t>
            </w:r>
            <w:r>
              <w:t>, время, отводимое на выполнения</w:t>
            </w:r>
            <w:r w:rsidRPr="00315F78">
              <w:t xml:space="preserve"> составляет 45</w:t>
            </w:r>
            <w:r>
              <w:t>-80</w:t>
            </w:r>
            <w:r w:rsidRPr="00315F78">
              <w:t xml:space="preserve"> минут. При выполнении теста недопустимо пользоваться вспомогательными материалами, в т.ч. в сети Интернет</w:t>
            </w:r>
          </w:p>
        </w:tc>
      </w:tr>
      <w:tr w:rsidR="00B71EA0" w:rsidRPr="00315F78" w14:paraId="1484D5AD" w14:textId="77777777" w:rsidTr="0097499D">
        <w:tc>
          <w:tcPr>
            <w:tcW w:w="9917" w:type="dxa"/>
            <w:gridSpan w:val="3"/>
          </w:tcPr>
          <w:p w14:paraId="0D113FFA" w14:textId="77777777" w:rsidR="00B71EA0" w:rsidRDefault="00B71EA0" w:rsidP="00B71EA0">
            <w:r>
              <w:t>Темы для опроса к рубежному контролю:</w:t>
            </w:r>
          </w:p>
          <w:p w14:paraId="1A313D4E" w14:textId="77777777" w:rsidR="00B71EA0" w:rsidRDefault="00B71EA0" w:rsidP="00B71EA0"/>
          <w:p w14:paraId="72269624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Культурно-антропологические основы межкультурной коммуникации;</w:t>
            </w:r>
          </w:p>
          <w:p w14:paraId="4D5AE66D" w14:textId="3CE3215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B71EA0">
              <w:rPr>
                <w:bCs/>
              </w:rPr>
              <w:t>Понятие</w:t>
            </w:r>
            <w:r w:rsidRPr="0076130A">
              <w:rPr>
                <w:bCs/>
              </w:rPr>
              <w:t xml:space="preserve"> лингвокультуры;</w:t>
            </w:r>
          </w:p>
          <w:p w14:paraId="3346CD79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Языковая личность в межкультурной коммуникации;</w:t>
            </w:r>
          </w:p>
          <w:p w14:paraId="3E4567AF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Язык и культура как семиотические системы;</w:t>
            </w:r>
          </w:p>
          <w:p w14:paraId="07A77E6B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Картина мира и языковая картина мира, проблемы их соотношения;</w:t>
            </w:r>
          </w:p>
          <w:p w14:paraId="3FA97A2E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Национальные и этнокультурные характеристики межкультурного дискурса;</w:t>
            </w:r>
          </w:p>
          <w:p w14:paraId="63C11019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Глобализация как особый модус взаимоотношения культур и языков;</w:t>
            </w:r>
          </w:p>
          <w:p w14:paraId="43043C29" w14:textId="080DBD2D" w:rsidR="00B71EA0" w:rsidRPr="00B71EA0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t>Дискурс как объект изучения современной науки;</w:t>
            </w:r>
          </w:p>
        </w:tc>
      </w:tr>
    </w:tbl>
    <w:p w14:paraId="7EFC7D25" w14:textId="77777777" w:rsidR="00D52C6B" w:rsidRPr="00315F78" w:rsidRDefault="00D52C6B" w:rsidP="00D52C6B">
      <w:pPr>
        <w:pStyle w:val="af1"/>
        <w:ind w:left="1005"/>
        <w:rPr>
          <w:rFonts w:asciiTheme="minorHAnsi" w:hAnsiTheme="minorHAnsi" w:cstheme="minorHAnsi"/>
          <w:sz w:val="22"/>
          <w:szCs w:val="22"/>
        </w:rPr>
      </w:pPr>
    </w:p>
    <w:p w14:paraId="36B9E1FE" w14:textId="271FE334" w:rsidR="000050D6" w:rsidRPr="00BF26B7" w:rsidRDefault="000050D6" w:rsidP="00CA688B">
      <w:pPr>
        <w:pStyle w:val="af1"/>
        <w:numPr>
          <w:ilvl w:val="1"/>
          <w:numId w:val="9"/>
        </w:numPr>
        <w:rPr>
          <w:b/>
          <w:color w:val="000000" w:themeColor="text1"/>
          <w:sz w:val="28"/>
          <w:szCs w:val="28"/>
        </w:rPr>
      </w:pPr>
      <w:r w:rsidRPr="00BF26B7">
        <w:rPr>
          <w:b/>
          <w:color w:val="000000" w:themeColor="text1"/>
          <w:sz w:val="28"/>
          <w:szCs w:val="28"/>
        </w:rPr>
        <w:t>Задания для промежуточной аттестации</w:t>
      </w:r>
      <w:r w:rsidR="00CA688B" w:rsidRPr="00BF26B7">
        <w:rPr>
          <w:b/>
          <w:color w:val="000000" w:themeColor="text1"/>
          <w:sz w:val="28"/>
          <w:szCs w:val="28"/>
        </w:rPr>
        <w:t xml:space="preserve"> и требования к процедуре оценивания</w:t>
      </w:r>
    </w:p>
    <w:p w14:paraId="0D5C1B0F" w14:textId="77777777" w:rsidR="00A07D21" w:rsidRPr="00315F78" w:rsidRDefault="00A07D21" w:rsidP="00A07D21">
      <w:pPr>
        <w:pStyle w:val="af1"/>
        <w:ind w:left="1005"/>
        <w:rPr>
          <w:rFonts w:asciiTheme="minorHAnsi" w:hAnsiTheme="minorHAnsi" w:cstheme="minorHAnsi"/>
          <w:sz w:val="22"/>
          <w:szCs w:val="22"/>
        </w:rPr>
      </w:pPr>
    </w:p>
    <w:p w14:paraId="5C40A064" w14:textId="7FBDFB1C" w:rsidR="00A07D21" w:rsidRPr="00315F78" w:rsidRDefault="00A07D21" w:rsidP="00A07D21">
      <w:pPr>
        <w:pStyle w:val="af1"/>
        <w:jc w:val="right"/>
      </w:pPr>
      <w:r w:rsidRPr="00315F78">
        <w:t>Таблица 6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995"/>
        <w:gridCol w:w="7379"/>
      </w:tblGrid>
      <w:tr w:rsidR="00315F78" w:rsidRPr="00315F78" w14:paraId="434D9E71" w14:textId="77777777" w:rsidTr="0097499D">
        <w:tc>
          <w:tcPr>
            <w:tcW w:w="769" w:type="dxa"/>
          </w:tcPr>
          <w:p w14:paraId="3656066D" w14:textId="77777777" w:rsidR="00A07D21" w:rsidRPr="00315F78" w:rsidRDefault="00A07D21" w:rsidP="00F96A39">
            <w:pPr>
              <w:jc w:val="center"/>
            </w:pPr>
            <w:r w:rsidRPr="00315F78">
              <w:t>№п/п</w:t>
            </w:r>
          </w:p>
        </w:tc>
        <w:tc>
          <w:tcPr>
            <w:tcW w:w="1358" w:type="dxa"/>
          </w:tcPr>
          <w:p w14:paraId="1D41653B" w14:textId="77777777" w:rsidR="00A07D21" w:rsidRPr="00315F78" w:rsidRDefault="00A07D21" w:rsidP="00F96A39">
            <w:pPr>
              <w:jc w:val="center"/>
            </w:pPr>
            <w:r w:rsidRPr="00315F78">
              <w:t>Задание</w:t>
            </w:r>
          </w:p>
        </w:tc>
        <w:tc>
          <w:tcPr>
            <w:tcW w:w="7790" w:type="dxa"/>
          </w:tcPr>
          <w:p w14:paraId="70D555E8" w14:textId="047439E5" w:rsidR="00A07D21" w:rsidRPr="00315F78" w:rsidRDefault="00A07D21" w:rsidP="00F96A39">
            <w:pPr>
              <w:jc w:val="center"/>
            </w:pPr>
            <w:r w:rsidRPr="00315F78">
              <w:t xml:space="preserve">Требования к </w:t>
            </w:r>
            <w:r w:rsidR="002714AC" w:rsidRPr="00315F78">
              <w:t xml:space="preserve">результатам выполнения проекта и </w:t>
            </w:r>
            <w:r w:rsidRPr="00315F78">
              <w:t>процедуре оценивания</w:t>
            </w:r>
          </w:p>
        </w:tc>
      </w:tr>
      <w:tr w:rsidR="00315F78" w:rsidRPr="00315F78" w14:paraId="6B91E388" w14:textId="77777777" w:rsidTr="0097499D">
        <w:tc>
          <w:tcPr>
            <w:tcW w:w="769" w:type="dxa"/>
          </w:tcPr>
          <w:p w14:paraId="13C423F4" w14:textId="77777777" w:rsidR="00A07D21" w:rsidRPr="00315F78" w:rsidRDefault="00A07D21" w:rsidP="00F96A39">
            <w:r w:rsidRPr="00315F78">
              <w:t>1.</w:t>
            </w:r>
          </w:p>
        </w:tc>
        <w:tc>
          <w:tcPr>
            <w:tcW w:w="1358" w:type="dxa"/>
          </w:tcPr>
          <w:p w14:paraId="66A40561" w14:textId="0AB3ADDB" w:rsidR="00A07D21" w:rsidRPr="00315F78" w:rsidRDefault="00B71EA0" w:rsidP="00F96A39">
            <w:r>
              <w:t>Зачет с оценкой/Экзамен</w:t>
            </w:r>
          </w:p>
        </w:tc>
        <w:tc>
          <w:tcPr>
            <w:tcW w:w="7790" w:type="dxa"/>
          </w:tcPr>
          <w:p w14:paraId="54C1459B" w14:textId="77777777" w:rsidR="005D0609" w:rsidRDefault="005D0609" w:rsidP="005D060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Промежуточный контроль (зачет и экзамен) 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714"/>
              <w:gridCol w:w="3610"/>
            </w:tblGrid>
            <w:tr w:rsidR="00BF26B7" w14:paraId="38644759" w14:textId="77777777" w:rsidTr="00BF26B7">
              <w:trPr>
                <w:cantSplit/>
                <w:trHeight w:val="597"/>
              </w:trPr>
              <w:tc>
                <w:tcPr>
                  <w:tcW w:w="2714" w:type="dxa"/>
                  <w:tcBorders>
                    <w:bottom w:val="single" w:sz="4" w:space="0" w:color="auto"/>
                  </w:tcBorders>
                </w:tcPr>
                <w:p w14:paraId="134EFFED" w14:textId="77777777" w:rsidR="00BF26B7" w:rsidRDefault="00BF26B7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Традиционная оценка</w:t>
                  </w:r>
                </w:p>
              </w:tc>
              <w:tc>
                <w:tcPr>
                  <w:tcW w:w="3610" w:type="dxa"/>
                  <w:tcBorders>
                    <w:bottom w:val="single" w:sz="4" w:space="0" w:color="auto"/>
                  </w:tcBorders>
                </w:tcPr>
                <w:p w14:paraId="58BCEAFB" w14:textId="77777777" w:rsidR="00BF26B7" w:rsidRDefault="00BF26B7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t>Пояснение к оцениванию экзаменационного ответа</w:t>
                  </w:r>
                </w:p>
              </w:tc>
            </w:tr>
            <w:tr w:rsidR="00BF26B7" w14:paraId="4500F22B" w14:textId="77777777" w:rsidTr="00BF26B7">
              <w:tc>
                <w:tcPr>
                  <w:tcW w:w="2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1F4E0" w14:textId="77777777" w:rsidR="00BF26B7" w:rsidRPr="00CB2109" w:rsidRDefault="00BF26B7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«Отлично»</w:t>
                  </w:r>
                </w:p>
              </w:tc>
              <w:tc>
                <w:tcPr>
                  <w:tcW w:w="36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C2386" w14:textId="77777777" w:rsidR="00BF26B7" w:rsidRPr="00CB2109" w:rsidRDefault="00BF26B7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</w:t>
                  </w:r>
                  <w:r w:rsidRPr="00CB2109">
                    <w:rPr>
                      <w:color w:val="000000"/>
                      <w:szCs w:val="28"/>
                    </w:rPr>
                    <w:lastRenderedPageBreak/>
                    <w:t>выполнены, качество их выполнения оценено числом баллов близким к максимальному.</w:t>
                  </w:r>
                </w:p>
              </w:tc>
            </w:tr>
            <w:tr w:rsidR="00BF26B7" w14:paraId="7B942449" w14:textId="77777777" w:rsidTr="00BF26B7">
              <w:tc>
                <w:tcPr>
                  <w:tcW w:w="2714" w:type="dxa"/>
                  <w:tcBorders>
                    <w:top w:val="single" w:sz="4" w:space="0" w:color="auto"/>
                  </w:tcBorders>
                </w:tcPr>
                <w:p w14:paraId="50573A68" w14:textId="77777777" w:rsidR="00BF26B7" w:rsidRPr="00CB2109" w:rsidRDefault="00BF26B7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lastRenderedPageBreak/>
                    <w:t>«Хорошо»</w:t>
                  </w:r>
                </w:p>
              </w:tc>
              <w:tc>
                <w:tcPr>
                  <w:tcW w:w="3610" w:type="dxa"/>
                  <w:tcBorders>
                    <w:top w:val="single" w:sz="4" w:space="0" w:color="auto"/>
                  </w:tcBorders>
                </w:tcPr>
                <w:p w14:paraId="3D687901" w14:textId="77777777" w:rsidR="00BF26B7" w:rsidRPr="00CB2109" w:rsidRDefault="00BF26B7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      </w:r>
                </w:p>
              </w:tc>
            </w:tr>
            <w:tr w:rsidR="00BF26B7" w14:paraId="4A83792D" w14:textId="77777777" w:rsidTr="00BF26B7">
              <w:tc>
                <w:tcPr>
                  <w:tcW w:w="2714" w:type="dxa"/>
                </w:tcPr>
                <w:p w14:paraId="7D40F489" w14:textId="77777777" w:rsidR="00BF26B7" w:rsidRPr="00CB2109" w:rsidRDefault="00BF26B7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«Удовлетворительно»</w:t>
                  </w:r>
                </w:p>
              </w:tc>
              <w:tc>
                <w:tcPr>
                  <w:tcW w:w="3610" w:type="dxa"/>
                </w:tcPr>
                <w:p w14:paraId="3FF21AE3" w14:textId="77777777" w:rsidR="00BF26B7" w:rsidRPr="00CB2109" w:rsidRDefault="00BF26B7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      </w:r>
                </w:p>
              </w:tc>
            </w:tr>
            <w:tr w:rsidR="00BF26B7" w14:paraId="1C7BC341" w14:textId="77777777" w:rsidTr="00BF26B7">
              <w:trPr>
                <w:trHeight w:val="3140"/>
              </w:trPr>
              <w:tc>
                <w:tcPr>
                  <w:tcW w:w="2714" w:type="dxa"/>
                </w:tcPr>
                <w:p w14:paraId="30CC9B20" w14:textId="77777777" w:rsidR="00BF26B7" w:rsidRPr="00AB0208" w:rsidRDefault="00BF26B7" w:rsidP="005D0609">
                  <w:pPr>
                    <w:rPr>
                      <w:color w:val="000000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«Неудовлетворительно»</w:t>
                  </w:r>
                </w:p>
              </w:tc>
              <w:tc>
                <w:tcPr>
                  <w:tcW w:w="3610" w:type="dxa"/>
                </w:tcPr>
                <w:p w14:paraId="3467E40E" w14:textId="77777777" w:rsidR="00BF26B7" w:rsidRPr="00CB2109" w:rsidRDefault="00BF26B7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      </w:r>
                </w:p>
              </w:tc>
            </w:tr>
          </w:tbl>
          <w:p w14:paraId="18D62D3B" w14:textId="6587FDA8" w:rsidR="00A07D21" w:rsidRPr="00315F78" w:rsidRDefault="00A07D21" w:rsidP="00F96A39"/>
        </w:tc>
      </w:tr>
      <w:tr w:rsidR="00315F78" w:rsidRPr="00315F78" w14:paraId="7DEF919A" w14:textId="77777777" w:rsidTr="0097499D">
        <w:tc>
          <w:tcPr>
            <w:tcW w:w="9917" w:type="dxa"/>
            <w:gridSpan w:val="3"/>
          </w:tcPr>
          <w:p w14:paraId="0A09AB77" w14:textId="08EFA4F7" w:rsidR="002714AC" w:rsidRPr="00315F78" w:rsidRDefault="00B71EA0" w:rsidP="00F96A39">
            <w:r>
              <w:lastRenderedPageBreak/>
              <w:t>Вопросы по дисциплине к зачету с оценкой/экзамену.</w:t>
            </w:r>
          </w:p>
          <w:p w14:paraId="02096DD5" w14:textId="77777777" w:rsidR="002714AC" w:rsidRDefault="002714AC" w:rsidP="00F96A39"/>
          <w:p w14:paraId="59A1FF7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Личность как носитель и продукт лингвокультуры.</w:t>
            </w:r>
          </w:p>
          <w:p w14:paraId="36D279A2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Проблема успешности межкультурной коммуникации в свете соотношения языка, сознания и культуры.</w:t>
            </w:r>
          </w:p>
          <w:p w14:paraId="439109E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Языковая личность как автор и как реципиент текста.</w:t>
            </w:r>
          </w:p>
          <w:p w14:paraId="2E36AD47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История и причины возникновения межкультурной коммуникации. </w:t>
            </w:r>
          </w:p>
          <w:p w14:paraId="02A25104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Культура и язык. </w:t>
            </w:r>
          </w:p>
          <w:p w14:paraId="280AC03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Гипотеза взаимосвязи языка и культуры Сепира- Уорфа. </w:t>
            </w:r>
          </w:p>
          <w:p w14:paraId="3F7D2646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Символы в межкультурной коммуникации. </w:t>
            </w:r>
          </w:p>
          <w:p w14:paraId="3F32148F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lastRenderedPageBreak/>
              <w:t xml:space="preserve"> Культурная, концептуальная и языковая картины мира. </w:t>
            </w:r>
          </w:p>
          <w:p w14:paraId="7F4B9693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Текст в межкультурной коммуникации. </w:t>
            </w:r>
          </w:p>
          <w:p w14:paraId="11DC836F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Вербальная коммуникация и ее элементы. </w:t>
            </w:r>
          </w:p>
          <w:p w14:paraId="53AB00E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Национально-культурная специфика речевого поведения.</w:t>
            </w:r>
          </w:p>
          <w:p w14:paraId="624DA37C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Трудности языковой и межкультурной коммуникации. </w:t>
            </w:r>
          </w:p>
          <w:p w14:paraId="5785AD87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Понятие о «языковых барьерах», конфликты между культурными представлениями и </w:t>
            </w:r>
          </w:p>
          <w:p w14:paraId="3E5EF9F2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Понятие фактической, понятийной, языковой эквивалентности.</w:t>
            </w:r>
          </w:p>
          <w:p w14:paraId="5CA793F3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Заимствованная лексика как точка пересечения культур. </w:t>
            </w:r>
          </w:p>
          <w:p w14:paraId="23E3C5B8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Основные способы заимствования лексики, проблемы заимствования, интерпретации понятийного содержания слов, проблемы усвоения.</w:t>
            </w:r>
          </w:p>
          <w:p w14:paraId="7424E1A8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Современная Россия сквозь призму языка и культуры. Русские глазами иностранцев.</w:t>
            </w:r>
          </w:p>
          <w:p w14:paraId="45F1E49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 и культура как семиотические системы.</w:t>
            </w:r>
          </w:p>
          <w:p w14:paraId="6BDC3B2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Понятие лингвокультуры.</w:t>
            </w:r>
          </w:p>
          <w:p w14:paraId="7AD6BC2E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Межкультурный дискурс.</w:t>
            </w:r>
          </w:p>
          <w:p w14:paraId="1AFE2FB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Национально-культурная специфика дискурса.</w:t>
            </w:r>
          </w:p>
          <w:p w14:paraId="247954D3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  <w:p w14:paraId="5DB7F83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Переводимость/ непереводимость идентичности как семиотическая, коммуникативная и эстетическая проблема.</w:t>
            </w:r>
          </w:p>
          <w:p w14:paraId="75BA66D0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Нация как совокупность нарративов и дискурсов. Категория </w:t>
            </w:r>
            <w:r w:rsidRPr="0076130A">
              <w:rPr>
                <w:i/>
                <w:szCs w:val="28"/>
              </w:rPr>
              <w:t>Я/ Другой/ Чужой</w:t>
            </w:r>
            <w:r w:rsidRPr="0076130A">
              <w:rPr>
                <w:szCs w:val="28"/>
              </w:rPr>
              <w:t xml:space="preserve"> как неизбежные составляющие дискурса (о) нации.</w:t>
            </w:r>
          </w:p>
          <w:p w14:paraId="0B073E0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Оппозиция «глобальное–локальное».</w:t>
            </w:r>
          </w:p>
          <w:p w14:paraId="2FE3BE8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Концепции и модели культурной глобализации: равноправное представительство любых культур в общемировом пространстве (идеология мультикультурализма).</w:t>
            </w:r>
          </w:p>
          <w:p w14:paraId="4F102F8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Культурно-языковые аспекты глобализации. Дискурсный подход к изучению речевых явлений.</w:t>
            </w:r>
          </w:p>
          <w:p w14:paraId="3AFC57F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Понятия дискурсной формации и дискурсной практики.</w:t>
            </w:r>
          </w:p>
          <w:p w14:paraId="7DC847BE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Коммуникативный акт, его определение, типы, факторы успеха или неудачи.</w:t>
            </w:r>
          </w:p>
          <w:p w14:paraId="0775452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Речевой акт.</w:t>
            </w:r>
          </w:p>
          <w:p w14:paraId="38E9B544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Языковая личность в виртуальном мире. Критерии успешности межкультурного общения и пути его оптимизации.</w:t>
            </w:r>
          </w:p>
          <w:p w14:paraId="1A851126" w14:textId="3626D9B3" w:rsidR="00B71EA0" w:rsidRPr="00B71EA0" w:rsidRDefault="00B71EA0" w:rsidP="00F96A39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Коммуникация как условие выживания и развития человечества.</w:t>
            </w:r>
          </w:p>
        </w:tc>
      </w:tr>
    </w:tbl>
    <w:p w14:paraId="06423C98" w14:textId="77777777" w:rsidR="004071E6" w:rsidRPr="009613E2" w:rsidRDefault="004071E6" w:rsidP="004071E6"/>
    <w:p w14:paraId="0936080A" w14:textId="7C2F5C7E" w:rsidR="004071E6" w:rsidRPr="00BF26B7" w:rsidRDefault="004071E6" w:rsidP="00BC7966">
      <w:pPr>
        <w:pStyle w:val="3"/>
      </w:pPr>
      <w:bookmarkStart w:id="3" w:name="_Toc536190136"/>
      <w:r w:rsidRPr="00BF26B7">
        <w:rPr>
          <w:b/>
          <w:i/>
          <w:color w:val="000000" w:themeColor="text1"/>
          <w:sz w:val="28"/>
          <w:szCs w:val="28"/>
        </w:rPr>
        <w:t>5</w:t>
      </w:r>
      <w:r w:rsidR="00BF26B7" w:rsidRPr="00BF26B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 Структура</w:t>
      </w:r>
      <w:r w:rsidR="00BC7966" w:rsidRPr="00BF26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F26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оценки знаний студента</w:t>
      </w:r>
      <w:bookmarkEnd w:id="3"/>
    </w:p>
    <w:p w14:paraId="7D3DA590" w14:textId="130983C7" w:rsidR="00315F78" w:rsidRPr="00376C11" w:rsidRDefault="00315F78" w:rsidP="00315F78">
      <w:pPr>
        <w:rPr>
          <w:color w:val="000000"/>
          <w:szCs w:val="28"/>
        </w:rPr>
      </w:pPr>
    </w:p>
    <w:p w14:paraId="402F33AD" w14:textId="15B88737" w:rsidR="00315F78" w:rsidRPr="00376C11" w:rsidRDefault="00BF26B7" w:rsidP="00315F78">
      <w:pPr>
        <w:rPr>
          <w:color w:val="000000"/>
          <w:szCs w:val="28"/>
        </w:rPr>
      </w:pPr>
      <w:r>
        <w:rPr>
          <w:color w:val="000000"/>
          <w:szCs w:val="28"/>
        </w:rPr>
        <w:t>Оце</w:t>
      </w:r>
      <w:r w:rsidR="00315F78" w:rsidRPr="00376C11">
        <w:rPr>
          <w:color w:val="000000"/>
          <w:szCs w:val="28"/>
        </w:rPr>
        <w:t>нка работы студентов на практических (семинарских) занятиях</w:t>
      </w:r>
    </w:p>
    <w:p w14:paraId="6DDE4B10" w14:textId="77777777" w:rsidR="00315F78" w:rsidRPr="00376C11" w:rsidRDefault="00315F78" w:rsidP="00315F78">
      <w:pPr>
        <w:rPr>
          <w:iCs/>
          <w:color w:val="000000"/>
          <w:szCs w:val="28"/>
        </w:rPr>
      </w:pPr>
      <w:r w:rsidRPr="00376C11">
        <w:rPr>
          <w:color w:val="000000"/>
          <w:szCs w:val="28"/>
        </w:rPr>
        <w:t>(</w:t>
      </w:r>
      <w:r>
        <w:rPr>
          <w:lang w:eastAsia="ar-SA"/>
        </w:rPr>
        <w:t>устные ответы</w:t>
      </w:r>
      <w:r w:rsidRPr="00376C11">
        <w:rPr>
          <w:lang w:eastAsia="ar-SA"/>
        </w:rPr>
        <w:t>)</w:t>
      </w:r>
    </w:p>
    <w:tbl>
      <w:tblPr>
        <w:tblStyle w:val="af2"/>
        <w:tblW w:w="0" w:type="auto"/>
        <w:tblInd w:w="-147" w:type="dxa"/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315F78" w14:paraId="1443C58C" w14:textId="77777777" w:rsidTr="007E3CDB">
        <w:trPr>
          <w:trHeight w:val="2891"/>
        </w:trPr>
        <w:tc>
          <w:tcPr>
            <w:tcW w:w="9163" w:type="dxa"/>
            <w:gridSpan w:val="3"/>
          </w:tcPr>
          <w:p w14:paraId="03F28F24" w14:textId="77777777" w:rsidR="00315F78" w:rsidRPr="00AB1E39" w:rsidRDefault="00315F78" w:rsidP="007E3CDB">
            <w:pPr>
              <w:jc w:val="both"/>
            </w:pPr>
            <w:r w:rsidRPr="00AB1E39"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14:paraId="0B6A01F7" w14:textId="77777777" w:rsidR="00315F78" w:rsidRPr="00AB1E39" w:rsidRDefault="00315F78" w:rsidP="007E3CDB">
            <w:pPr>
              <w:jc w:val="both"/>
            </w:pPr>
            <w:r w:rsidRPr="00AB1E39">
              <w:t>Критерии оценивания:</w:t>
            </w:r>
          </w:p>
          <w:p w14:paraId="7CDA28CF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полнота и конкретность ответа;</w:t>
            </w:r>
          </w:p>
          <w:p w14:paraId="585C835C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последовательность и логика изложения;</w:t>
            </w:r>
          </w:p>
          <w:p w14:paraId="70284B7E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14:paraId="54E51044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наличие качественных и количественных показателей;</w:t>
            </w:r>
          </w:p>
          <w:p w14:paraId="72ADE554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уровень культуры речи.</w:t>
            </w:r>
          </w:p>
        </w:tc>
      </w:tr>
      <w:tr w:rsidR="00315F78" w14:paraId="4A659E9F" w14:textId="77777777" w:rsidTr="007E3CDB">
        <w:trPr>
          <w:cantSplit/>
          <w:trHeight w:val="1840"/>
        </w:trPr>
        <w:tc>
          <w:tcPr>
            <w:tcW w:w="870" w:type="dxa"/>
            <w:textDirection w:val="btLr"/>
          </w:tcPr>
          <w:p w14:paraId="06FE536B" w14:textId="77777777" w:rsidR="00315F78" w:rsidRDefault="00315F78" w:rsidP="007E3CDB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lastRenderedPageBreak/>
              <w:t xml:space="preserve">Кол-во </w:t>
            </w:r>
            <w:r>
              <w:rPr>
                <w:color w:val="000000"/>
                <w:szCs w:val="28"/>
              </w:rPr>
              <w:t xml:space="preserve">выставляемых </w:t>
            </w:r>
            <w:r w:rsidRPr="00DA394E">
              <w:rPr>
                <w:color w:val="000000"/>
                <w:szCs w:val="28"/>
              </w:rPr>
              <w:t>баллов</w:t>
            </w:r>
          </w:p>
        </w:tc>
        <w:tc>
          <w:tcPr>
            <w:tcW w:w="7210" w:type="dxa"/>
          </w:tcPr>
          <w:p w14:paraId="65D2F541" w14:textId="77777777" w:rsidR="00315F78" w:rsidRPr="00677FA8" w:rsidRDefault="00315F78" w:rsidP="007E3CDB">
            <w:pPr>
              <w:spacing w:line="192" w:lineRule="auto"/>
              <w:jc w:val="both"/>
            </w:pPr>
            <w: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14:paraId="6917A018" w14:textId="77777777" w:rsidR="00315F78" w:rsidRPr="00DA394E" w:rsidRDefault="00315F78" w:rsidP="007E3CDB">
            <w:pPr>
              <w:spacing w:line="192" w:lineRule="auto"/>
              <w:ind w:left="113" w:right="11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Процент правильных ответов</w:t>
            </w:r>
          </w:p>
        </w:tc>
      </w:tr>
      <w:tr w:rsidR="00315F78" w14:paraId="2FDB14C2" w14:textId="77777777" w:rsidTr="007E3CDB">
        <w:trPr>
          <w:trHeight w:val="1629"/>
        </w:trPr>
        <w:tc>
          <w:tcPr>
            <w:tcW w:w="870" w:type="dxa"/>
          </w:tcPr>
          <w:p w14:paraId="378314CD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12-14</w:t>
            </w:r>
          </w:p>
          <w:p w14:paraId="3AC1CA8C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3784410A" w14:textId="77777777" w:rsidR="00315F78" w:rsidRPr="00677FA8" w:rsidRDefault="00315F78" w:rsidP="007E3CDB">
            <w:pPr>
              <w:jc w:val="both"/>
            </w:pPr>
            <w:r w:rsidRPr="00677FA8">
              <w:t>1) студент полно излагает материал, дает правильное определение основных понятий;</w:t>
            </w:r>
          </w:p>
          <w:p w14:paraId="67BFF0DA" w14:textId="77777777" w:rsidR="00315F78" w:rsidRPr="00677FA8" w:rsidRDefault="00315F78" w:rsidP="007E3CDB">
            <w:pPr>
              <w:jc w:val="both"/>
            </w:pPr>
            <w:r w:rsidRPr="00677FA8"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14:paraId="4987BB54" w14:textId="77777777" w:rsidR="00315F78" w:rsidRPr="00AB1E39" w:rsidRDefault="00315F78" w:rsidP="007E3CDB">
            <w:pPr>
              <w:jc w:val="both"/>
            </w:pPr>
            <w:r w:rsidRPr="00677FA8">
              <w:t>3) излагает материал последовательно и правильно с точки з</w:t>
            </w:r>
            <w:r>
              <w:t>рения норм литературного языка.</w:t>
            </w:r>
          </w:p>
        </w:tc>
        <w:tc>
          <w:tcPr>
            <w:tcW w:w="1083" w:type="dxa"/>
          </w:tcPr>
          <w:p w14:paraId="772A6113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90% и более </w:t>
            </w:r>
          </w:p>
        </w:tc>
      </w:tr>
      <w:tr w:rsidR="00315F78" w14:paraId="63A7DB59" w14:textId="77777777" w:rsidTr="007E3CDB">
        <w:trPr>
          <w:trHeight w:val="839"/>
        </w:trPr>
        <w:tc>
          <w:tcPr>
            <w:tcW w:w="870" w:type="dxa"/>
          </w:tcPr>
          <w:p w14:paraId="02B81DE3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9-11</w:t>
            </w:r>
          </w:p>
          <w:p w14:paraId="6C5F44E9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1DE38860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t>С</w:t>
            </w:r>
            <w:r w:rsidRPr="00677FA8">
              <w:t>тудент дает ответ, удовлетворяющий тем же требован</w:t>
            </w:r>
            <w:r>
              <w:t>иям</w:t>
            </w:r>
            <w:r w:rsidRPr="00677FA8">
              <w:t>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14:paraId="3CF37A4E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70 до 89%</w:t>
            </w:r>
          </w:p>
        </w:tc>
      </w:tr>
      <w:tr w:rsidR="00315F78" w14:paraId="35AA2C52" w14:textId="77777777" w:rsidTr="007E3CDB">
        <w:trPr>
          <w:trHeight w:val="2015"/>
        </w:trPr>
        <w:tc>
          <w:tcPr>
            <w:tcW w:w="870" w:type="dxa"/>
          </w:tcPr>
          <w:p w14:paraId="3996DD71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5-8</w:t>
            </w:r>
          </w:p>
          <w:p w14:paraId="6BBA1868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5D473E3F" w14:textId="77777777" w:rsidR="00315F78" w:rsidRPr="00677FA8" w:rsidRDefault="00315F78" w:rsidP="007E3CDB">
            <w:pPr>
              <w:jc w:val="both"/>
            </w:pPr>
            <w:r>
              <w:t>С</w:t>
            </w:r>
            <w:r w:rsidRPr="00677FA8">
              <w:t>тудент обнаруживает знание и понимание основных положений данной темы, но:</w:t>
            </w:r>
          </w:p>
          <w:p w14:paraId="112BE975" w14:textId="77777777" w:rsidR="00315F78" w:rsidRPr="00677FA8" w:rsidRDefault="00315F78" w:rsidP="007E3CDB">
            <w:pPr>
              <w:jc w:val="both"/>
            </w:pPr>
            <w:r w:rsidRPr="00677FA8">
              <w:t>1) излагает материал неполно и допускает неточности в определении понятий или формулировке правил;</w:t>
            </w:r>
          </w:p>
          <w:p w14:paraId="5CA7D690" w14:textId="77777777" w:rsidR="00315F78" w:rsidRPr="00677FA8" w:rsidRDefault="00315F78" w:rsidP="007E3CDB">
            <w:pPr>
              <w:jc w:val="both"/>
            </w:pPr>
            <w:r w:rsidRPr="00677FA8">
              <w:t>2) не умеет достаточно глубоко и доказательно обосновать свои суждения и привести свои примеры;</w:t>
            </w:r>
          </w:p>
          <w:p w14:paraId="2DDF40D5" w14:textId="77777777" w:rsidR="00315F78" w:rsidRPr="00AB1E39" w:rsidRDefault="00315F78" w:rsidP="007E3CDB">
            <w:pPr>
              <w:jc w:val="both"/>
            </w:pPr>
            <w:r w:rsidRPr="00677FA8">
              <w:t>3) излагает материал непоследовательно и допускает ошибки в я</w:t>
            </w:r>
            <w:r>
              <w:t>зыковом оформлении излагаемого.</w:t>
            </w:r>
          </w:p>
        </w:tc>
        <w:tc>
          <w:tcPr>
            <w:tcW w:w="1083" w:type="dxa"/>
          </w:tcPr>
          <w:p w14:paraId="68C70225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51 до 69%</w:t>
            </w:r>
          </w:p>
        </w:tc>
      </w:tr>
      <w:tr w:rsidR="00315F78" w14:paraId="312032AF" w14:textId="77777777" w:rsidTr="007E3CDB">
        <w:trPr>
          <w:trHeight w:val="1735"/>
        </w:trPr>
        <w:tc>
          <w:tcPr>
            <w:tcW w:w="870" w:type="dxa"/>
          </w:tcPr>
          <w:p w14:paraId="5C730853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5</w:t>
            </w:r>
          </w:p>
        </w:tc>
        <w:tc>
          <w:tcPr>
            <w:tcW w:w="7210" w:type="dxa"/>
          </w:tcPr>
          <w:p w14:paraId="44133D61" w14:textId="77777777" w:rsidR="00315F78" w:rsidRPr="00AB1E39" w:rsidRDefault="00315F78" w:rsidP="007E3CDB">
            <w:pPr>
              <w:jc w:val="both"/>
            </w:pPr>
            <w:r>
              <w:t>С</w:t>
            </w:r>
            <w:r w:rsidRPr="00677FA8">
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</w:r>
            <w:r>
              <w:t xml:space="preserve">Отмечаются </w:t>
            </w:r>
            <w:r w:rsidRPr="00677FA8">
              <w:t>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14:paraId="31269B4A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Менее 50% </w:t>
            </w:r>
          </w:p>
        </w:tc>
      </w:tr>
    </w:tbl>
    <w:p w14:paraId="3B454462" w14:textId="77777777" w:rsidR="00315F78" w:rsidRDefault="00315F78" w:rsidP="00315F78">
      <w:pPr>
        <w:rPr>
          <w:color w:val="000000"/>
          <w:sz w:val="28"/>
          <w:szCs w:val="28"/>
        </w:rPr>
      </w:pPr>
    </w:p>
    <w:p w14:paraId="6B5D3126" w14:textId="77777777" w:rsidR="00315F78" w:rsidRDefault="00315F78" w:rsidP="00315F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Style w:val="af2"/>
        <w:tblW w:w="0" w:type="auto"/>
        <w:tblInd w:w="-176" w:type="dxa"/>
        <w:tblLook w:val="04A0" w:firstRow="1" w:lastRow="0" w:firstColumn="1" w:lastColumn="0" w:noHBand="0" w:noVBand="1"/>
      </w:tblPr>
      <w:tblGrid>
        <w:gridCol w:w="3828"/>
        <w:gridCol w:w="5387"/>
      </w:tblGrid>
      <w:tr w:rsidR="00BF26B7" w14:paraId="18D1BDE5" w14:textId="77777777" w:rsidTr="00BF26B7">
        <w:trPr>
          <w:cantSplit/>
          <w:trHeight w:val="1743"/>
        </w:trPr>
        <w:tc>
          <w:tcPr>
            <w:tcW w:w="3828" w:type="dxa"/>
          </w:tcPr>
          <w:p w14:paraId="1A45155F" w14:textId="77777777" w:rsidR="00BF26B7" w:rsidRDefault="00BF26B7" w:rsidP="007E3CDB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5387" w:type="dxa"/>
          </w:tcPr>
          <w:p w14:paraId="6751AA16" w14:textId="77777777" w:rsidR="00BF26B7" w:rsidRDefault="00BF26B7" w:rsidP="007E3CDB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ответа</w:t>
            </w:r>
          </w:p>
        </w:tc>
      </w:tr>
      <w:tr w:rsidR="00BF26B7" w14:paraId="083034B3" w14:textId="77777777" w:rsidTr="00BF26B7">
        <w:tc>
          <w:tcPr>
            <w:tcW w:w="3828" w:type="dxa"/>
          </w:tcPr>
          <w:p w14:paraId="416EAC78" w14:textId="77777777" w:rsidR="00BF26B7" w:rsidRPr="00CB2109" w:rsidRDefault="00BF26B7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5387" w:type="dxa"/>
          </w:tcPr>
          <w:p w14:paraId="4DDB4CDD" w14:textId="77777777" w:rsidR="00BF26B7" w:rsidRPr="00CB2109" w:rsidRDefault="00BF26B7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BF26B7" w14:paraId="672162A9" w14:textId="77777777" w:rsidTr="00BF26B7">
        <w:tc>
          <w:tcPr>
            <w:tcW w:w="3828" w:type="dxa"/>
          </w:tcPr>
          <w:p w14:paraId="3C626E66" w14:textId="77777777" w:rsidR="00BF26B7" w:rsidRPr="00CB2109" w:rsidRDefault="00BF26B7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5387" w:type="dxa"/>
          </w:tcPr>
          <w:p w14:paraId="273221D0" w14:textId="77777777" w:rsidR="00BF26B7" w:rsidRPr="00CB2109" w:rsidRDefault="00BF26B7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</w:t>
            </w:r>
            <w:r w:rsidRPr="00CB2109">
              <w:rPr>
                <w:color w:val="000000"/>
                <w:szCs w:val="28"/>
              </w:rPr>
              <w:lastRenderedPageBreak/>
              <w:t>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BF26B7" w14:paraId="558FD8FD" w14:textId="77777777" w:rsidTr="00BF26B7">
        <w:tc>
          <w:tcPr>
            <w:tcW w:w="3828" w:type="dxa"/>
          </w:tcPr>
          <w:p w14:paraId="06D2E835" w14:textId="77777777" w:rsidR="00BF26B7" w:rsidRPr="00CB2109" w:rsidRDefault="00BF26B7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lastRenderedPageBreak/>
              <w:t>«Удовлетворительно»</w:t>
            </w:r>
          </w:p>
        </w:tc>
        <w:tc>
          <w:tcPr>
            <w:tcW w:w="5387" w:type="dxa"/>
          </w:tcPr>
          <w:p w14:paraId="6422E190" w14:textId="77777777" w:rsidR="00BF26B7" w:rsidRPr="00CB2109" w:rsidRDefault="00BF26B7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BF26B7" w14:paraId="31A73F7F" w14:textId="77777777" w:rsidTr="00BF26B7">
        <w:tc>
          <w:tcPr>
            <w:tcW w:w="3828" w:type="dxa"/>
          </w:tcPr>
          <w:p w14:paraId="0A84450B" w14:textId="77777777" w:rsidR="00BF26B7" w:rsidRPr="00AB0208" w:rsidRDefault="00BF26B7" w:rsidP="007E3CDB">
            <w:pPr>
              <w:rPr>
                <w:color w:val="000000"/>
                <w:szCs w:val="28"/>
              </w:rPr>
            </w:pPr>
            <w:r w:rsidRPr="00AB0208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5387" w:type="dxa"/>
          </w:tcPr>
          <w:p w14:paraId="0F597664" w14:textId="77777777" w:rsidR="00BF26B7" w:rsidRPr="00CB2109" w:rsidRDefault="00BF26B7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14:paraId="4C211C7C" w14:textId="37DC239E" w:rsidR="00315F78" w:rsidRPr="002C076B" w:rsidRDefault="00315F78" w:rsidP="004071E6">
      <w:pPr>
        <w:widowControl w:val="0"/>
        <w:ind w:firstLine="567"/>
        <w:jc w:val="both"/>
        <w:rPr>
          <w:u w:val="single"/>
        </w:rPr>
      </w:pPr>
    </w:p>
    <w:p w14:paraId="01203F7B" w14:textId="77777777" w:rsidR="004071E6" w:rsidRPr="00E80631" w:rsidRDefault="004071E6" w:rsidP="00BF26B7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</w:pPr>
      <w:r w:rsidRPr="00E80631">
        <w:t xml:space="preserve">ФОС для проведения промежуточной аттестации должен быть одобрен на заседании </w:t>
      </w:r>
    </w:p>
    <w:p w14:paraId="4D2FFB32" w14:textId="77777777" w:rsidR="004071E6" w:rsidRPr="00E80631" w:rsidRDefault="004071E6" w:rsidP="00BF26B7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</w:pPr>
      <w:r w:rsidRPr="00E80631">
        <w:t xml:space="preserve">кафедры </w:t>
      </w:r>
    </w:p>
    <w:p w14:paraId="44C478C5" w14:textId="77777777" w:rsidR="004071E6" w:rsidRDefault="004071E6" w:rsidP="00BF26B7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</w:pPr>
      <w:r w:rsidRPr="00E80631">
        <w:t xml:space="preserve">______(название кафедры)_______(протокол </w:t>
      </w:r>
      <w:r>
        <w:t>№</w:t>
      </w:r>
      <w:r w:rsidRPr="00E80631">
        <w:t xml:space="preserve"> ____ от _______20____года).</w:t>
      </w:r>
    </w:p>
    <w:p w14:paraId="4059E712" w14:textId="77777777" w:rsidR="004071E6" w:rsidRPr="00E80631" w:rsidRDefault="004071E6" w:rsidP="00BF26B7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</w:pPr>
      <w:r w:rsidRPr="00E80631">
        <w:t>Автор (ы):</w:t>
      </w:r>
    </w:p>
    <w:p w14:paraId="54027EA5" w14:textId="77777777" w:rsidR="004071E6" w:rsidRDefault="004071E6" w:rsidP="004071E6">
      <w:pPr>
        <w:ind w:firstLine="567"/>
        <w:jc w:val="right"/>
        <w:rPr>
          <w:i/>
        </w:rPr>
      </w:pPr>
    </w:p>
    <w:p w14:paraId="7EC1695D" w14:textId="77777777" w:rsidR="004071E6" w:rsidRDefault="004071E6" w:rsidP="004071E6">
      <w:pPr>
        <w:ind w:firstLine="567"/>
        <w:jc w:val="right"/>
        <w:rPr>
          <w:i/>
        </w:rPr>
      </w:pPr>
    </w:p>
    <w:p w14:paraId="5CF4046D" w14:textId="77777777" w:rsidR="002B12E9" w:rsidRDefault="002B12E9">
      <w:bookmarkStart w:id="4" w:name="_GoBack"/>
      <w:bookmarkEnd w:id="4"/>
    </w:p>
    <w:sectPr w:rsidR="002B12E9" w:rsidSect="0073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314AA" w14:textId="77777777" w:rsidR="009063E8" w:rsidRDefault="009063E8" w:rsidP="00786DB7">
      <w:r>
        <w:separator/>
      </w:r>
    </w:p>
  </w:endnote>
  <w:endnote w:type="continuationSeparator" w:id="0">
    <w:p w14:paraId="589C497F" w14:textId="77777777" w:rsidR="009063E8" w:rsidRDefault="009063E8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8AF67" w14:textId="77777777" w:rsidR="009063E8" w:rsidRDefault="009063E8" w:rsidP="00786DB7">
      <w:r>
        <w:separator/>
      </w:r>
    </w:p>
  </w:footnote>
  <w:footnote w:type="continuationSeparator" w:id="0">
    <w:p w14:paraId="13626030" w14:textId="77777777" w:rsidR="009063E8" w:rsidRDefault="009063E8" w:rsidP="007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067F"/>
    <w:multiLevelType w:val="multilevel"/>
    <w:tmpl w:val="EF901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6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A0A4D"/>
    <w:multiLevelType w:val="hybridMultilevel"/>
    <w:tmpl w:val="E3A61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038AC"/>
    <w:multiLevelType w:val="hybridMultilevel"/>
    <w:tmpl w:val="A3125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EE6672"/>
    <w:multiLevelType w:val="hybridMultilevel"/>
    <w:tmpl w:val="E6D65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DA0666"/>
    <w:multiLevelType w:val="hybridMultilevel"/>
    <w:tmpl w:val="3ABA6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14"/>
  </w:num>
  <w:num w:numId="7">
    <w:abstractNumId w:val="3"/>
  </w:num>
  <w:num w:numId="8">
    <w:abstractNumId w:val="6"/>
  </w:num>
  <w:num w:numId="9">
    <w:abstractNumId w:val="12"/>
  </w:num>
  <w:num w:numId="10">
    <w:abstractNumId w:val="7"/>
  </w:num>
  <w:num w:numId="11">
    <w:abstractNumId w:val="5"/>
  </w:num>
  <w:num w:numId="12">
    <w:abstractNumId w:val="11"/>
  </w:num>
  <w:num w:numId="13">
    <w:abstractNumId w:val="10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50D6"/>
    <w:rsid w:val="0002026A"/>
    <w:rsid w:val="00033215"/>
    <w:rsid w:val="000840CF"/>
    <w:rsid w:val="000940E6"/>
    <w:rsid w:val="00096BAD"/>
    <w:rsid w:val="00097843"/>
    <w:rsid w:val="000D706B"/>
    <w:rsid w:val="000F62CD"/>
    <w:rsid w:val="00120380"/>
    <w:rsid w:val="00136643"/>
    <w:rsid w:val="00160204"/>
    <w:rsid w:val="0018455D"/>
    <w:rsid w:val="001B5184"/>
    <w:rsid w:val="001C5C8D"/>
    <w:rsid w:val="001D1E64"/>
    <w:rsid w:val="001D58E0"/>
    <w:rsid w:val="001F2D4E"/>
    <w:rsid w:val="00205586"/>
    <w:rsid w:val="002245F0"/>
    <w:rsid w:val="002714AC"/>
    <w:rsid w:val="00287D8C"/>
    <w:rsid w:val="002A75E4"/>
    <w:rsid w:val="002B12E9"/>
    <w:rsid w:val="002B61E0"/>
    <w:rsid w:val="002C076B"/>
    <w:rsid w:val="00315F78"/>
    <w:rsid w:val="003B3F6B"/>
    <w:rsid w:val="003F0E50"/>
    <w:rsid w:val="003F4382"/>
    <w:rsid w:val="004071E6"/>
    <w:rsid w:val="004166C6"/>
    <w:rsid w:val="004851FA"/>
    <w:rsid w:val="004929A5"/>
    <w:rsid w:val="004A6C38"/>
    <w:rsid w:val="004B383C"/>
    <w:rsid w:val="00513532"/>
    <w:rsid w:val="005315C3"/>
    <w:rsid w:val="00581AE3"/>
    <w:rsid w:val="005C20BF"/>
    <w:rsid w:val="005D0609"/>
    <w:rsid w:val="0064374B"/>
    <w:rsid w:val="00645723"/>
    <w:rsid w:val="0065142A"/>
    <w:rsid w:val="00665F0B"/>
    <w:rsid w:val="00681859"/>
    <w:rsid w:val="00694809"/>
    <w:rsid w:val="006B13C2"/>
    <w:rsid w:val="006C2236"/>
    <w:rsid w:val="006D563C"/>
    <w:rsid w:val="006E431C"/>
    <w:rsid w:val="00731E36"/>
    <w:rsid w:val="00736A1F"/>
    <w:rsid w:val="007548ED"/>
    <w:rsid w:val="00761DF0"/>
    <w:rsid w:val="00764D9D"/>
    <w:rsid w:val="00786DB7"/>
    <w:rsid w:val="007A4634"/>
    <w:rsid w:val="008069FC"/>
    <w:rsid w:val="00817AB5"/>
    <w:rsid w:val="008414BC"/>
    <w:rsid w:val="00874824"/>
    <w:rsid w:val="00884991"/>
    <w:rsid w:val="008A2EB9"/>
    <w:rsid w:val="008C14E1"/>
    <w:rsid w:val="009063E8"/>
    <w:rsid w:val="009613E2"/>
    <w:rsid w:val="0096214A"/>
    <w:rsid w:val="0097499D"/>
    <w:rsid w:val="009A359E"/>
    <w:rsid w:val="009A5703"/>
    <w:rsid w:val="009D127A"/>
    <w:rsid w:val="00A05692"/>
    <w:rsid w:val="00A07D21"/>
    <w:rsid w:val="00AD0C2B"/>
    <w:rsid w:val="00AF6CBD"/>
    <w:rsid w:val="00B670B8"/>
    <w:rsid w:val="00B71EA0"/>
    <w:rsid w:val="00B80BDD"/>
    <w:rsid w:val="00BC6F3D"/>
    <w:rsid w:val="00BC7966"/>
    <w:rsid w:val="00BE0318"/>
    <w:rsid w:val="00BE0BFD"/>
    <w:rsid w:val="00BE50F6"/>
    <w:rsid w:val="00BF26B7"/>
    <w:rsid w:val="00C07A63"/>
    <w:rsid w:val="00C55FC6"/>
    <w:rsid w:val="00CA688B"/>
    <w:rsid w:val="00CE1D82"/>
    <w:rsid w:val="00D11D55"/>
    <w:rsid w:val="00D32C49"/>
    <w:rsid w:val="00D52C6B"/>
    <w:rsid w:val="00D549F6"/>
    <w:rsid w:val="00D73128"/>
    <w:rsid w:val="00D83A23"/>
    <w:rsid w:val="00DD237B"/>
    <w:rsid w:val="00DE6010"/>
    <w:rsid w:val="00E24270"/>
    <w:rsid w:val="00E72206"/>
    <w:rsid w:val="00ED42B6"/>
    <w:rsid w:val="00EF0A80"/>
    <w:rsid w:val="00F00467"/>
    <w:rsid w:val="00F11DF7"/>
    <w:rsid w:val="00F12A01"/>
    <w:rsid w:val="00F60042"/>
    <w:rsid w:val="00F8164E"/>
    <w:rsid w:val="00F91F0E"/>
    <w:rsid w:val="00F96A39"/>
    <w:rsid w:val="00FD11D3"/>
    <w:rsid w:val="00FE1010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67F8AD"/>
  <w15:docId w15:val="{1695C8B7-0C86-4033-B828-AA09C4CC0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Default">
    <w:name w:val="Default"/>
    <w:rsid w:val="001F2D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BD033-A1F7-4185-BA26-BD470FA2B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2385</Words>
  <Characters>13601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Викторовна Комарова</cp:lastModifiedBy>
  <cp:revision>15</cp:revision>
  <dcterms:created xsi:type="dcterms:W3CDTF">2019-01-25T12:40:00Z</dcterms:created>
  <dcterms:modified xsi:type="dcterms:W3CDTF">2022-03-02T15:26:00Z</dcterms:modified>
</cp:coreProperties>
</file>